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3FF253">
      <w:pPr>
        <w:jc w:val="center"/>
        <w:rPr>
          <w:rFonts w:ascii="宋体" w:hAnsi="宋体" w:cs="宋体"/>
          <w:b/>
          <w:color w:val="auto"/>
          <w:kern w:val="0"/>
          <w:sz w:val="44"/>
          <w:szCs w:val="44"/>
          <w:highlight w:val="none"/>
        </w:rPr>
      </w:pPr>
      <w:bookmarkStart w:id="0" w:name="_Toc246996898"/>
      <w:bookmarkStart w:id="1" w:name="_Toc506107265"/>
      <w:bookmarkStart w:id="2" w:name="_Toc461631222"/>
      <w:bookmarkStart w:id="3" w:name="_Toc247085669"/>
      <w:bookmarkStart w:id="4" w:name="_Toc296602400"/>
      <w:bookmarkStart w:id="5" w:name="_Toc324404811"/>
      <w:bookmarkStart w:id="6" w:name="_Toc15058843"/>
      <w:bookmarkStart w:id="7" w:name="OLE_LINK4"/>
      <w:bookmarkStart w:id="8" w:name="OLE_LINK2"/>
      <w:bookmarkStart w:id="9" w:name="OLE_LINK3"/>
      <w:bookmarkStart w:id="10" w:name="OLE_LINK1"/>
      <w:bookmarkStart w:id="11" w:name="OLE_LINK5"/>
    </w:p>
    <w:p w14:paraId="2C7A944A">
      <w:pPr>
        <w:pStyle w:val="45"/>
        <w:ind w:firstLine="420"/>
        <w:rPr>
          <w:color w:val="auto"/>
          <w:highlight w:val="none"/>
        </w:rPr>
      </w:pPr>
    </w:p>
    <w:p w14:paraId="42670507">
      <w:pPr>
        <w:jc w:val="center"/>
        <w:rPr>
          <w:rFonts w:ascii="宋体" w:hAnsi="宋体"/>
          <w:color w:val="auto"/>
          <w:sz w:val="44"/>
          <w:szCs w:val="44"/>
          <w:highlight w:val="none"/>
        </w:rPr>
      </w:pPr>
      <w:r>
        <w:rPr>
          <w:rFonts w:hint="eastAsia" w:hAnsi="宋体" w:cs="宋体"/>
          <w:b/>
          <w:color w:val="auto"/>
          <w:kern w:val="0"/>
          <w:sz w:val="44"/>
          <w:szCs w:val="44"/>
          <w:highlight w:val="none"/>
          <w:lang w:eastAsia="zh-CN"/>
        </w:rPr>
        <w:t>马塘湖矿区排水供电系统工程项目</w:t>
      </w:r>
    </w:p>
    <w:p w14:paraId="646A8DAA">
      <w:pPr>
        <w:pStyle w:val="45"/>
        <w:rPr>
          <w:color w:val="auto"/>
          <w:highlight w:val="none"/>
        </w:rPr>
      </w:pPr>
    </w:p>
    <w:p w14:paraId="48920E00">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D631471">
      <w:pPr>
        <w:spacing w:line="400" w:lineRule="exact"/>
        <w:jc w:val="center"/>
        <w:rPr>
          <w:rFonts w:ascii="宋体" w:hAnsi="宋体"/>
          <w:b/>
          <w:color w:val="auto"/>
          <w:sz w:val="39"/>
          <w:highlight w:val="none"/>
        </w:rPr>
      </w:pPr>
    </w:p>
    <w:p w14:paraId="19501E8F">
      <w:pPr>
        <w:spacing w:line="400" w:lineRule="exact"/>
        <w:rPr>
          <w:color w:val="auto"/>
          <w:highlight w:val="none"/>
        </w:rPr>
      </w:pPr>
    </w:p>
    <w:p w14:paraId="2E68DB2C">
      <w:pPr>
        <w:spacing w:line="1200" w:lineRule="exact"/>
        <w:ind w:firstLine="2249" w:firstLineChars="700"/>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项目编号：HXJY1110001051201001001 </w:t>
      </w:r>
    </w:p>
    <w:p w14:paraId="50DC53D6">
      <w:pPr>
        <w:pStyle w:val="45"/>
        <w:rPr>
          <w:color w:val="auto"/>
          <w:highlight w:val="none"/>
        </w:rPr>
      </w:pPr>
    </w:p>
    <w:p w14:paraId="7CE08FA1">
      <w:pPr>
        <w:rPr>
          <w:color w:val="auto"/>
          <w:highlight w:val="none"/>
        </w:rPr>
      </w:pPr>
    </w:p>
    <w:p w14:paraId="74EC1805">
      <w:pPr>
        <w:rPr>
          <w:color w:val="auto"/>
          <w:highlight w:val="none"/>
        </w:rPr>
      </w:pPr>
    </w:p>
    <w:p w14:paraId="756C5AAB">
      <w:pPr>
        <w:pStyle w:val="45"/>
        <w:rPr>
          <w:color w:val="auto"/>
          <w:highlight w:val="none"/>
        </w:rPr>
      </w:pPr>
    </w:p>
    <w:p w14:paraId="3E9E24EB">
      <w:pPr>
        <w:rPr>
          <w:color w:val="auto"/>
          <w:highlight w:val="none"/>
        </w:rPr>
      </w:pPr>
    </w:p>
    <w:p w14:paraId="54CC571B">
      <w:pPr>
        <w:pStyle w:val="45"/>
        <w:rPr>
          <w:color w:val="auto"/>
          <w:highlight w:val="none"/>
        </w:rPr>
      </w:pPr>
    </w:p>
    <w:p w14:paraId="6ED268A5">
      <w:pPr>
        <w:rPr>
          <w:color w:val="auto"/>
          <w:highlight w:val="none"/>
        </w:rPr>
      </w:pPr>
    </w:p>
    <w:p w14:paraId="5A0A3CC0">
      <w:pPr>
        <w:rPr>
          <w:color w:val="auto"/>
          <w:highlight w:val="none"/>
        </w:rPr>
      </w:pPr>
    </w:p>
    <w:p w14:paraId="23701AFE">
      <w:pPr>
        <w:pStyle w:val="45"/>
        <w:rPr>
          <w:color w:val="auto"/>
          <w:highlight w:val="none"/>
        </w:rPr>
      </w:pPr>
    </w:p>
    <w:p w14:paraId="6FD81172">
      <w:pPr>
        <w:spacing w:line="720" w:lineRule="exact"/>
        <w:rPr>
          <w:b/>
          <w:bCs/>
          <w:color w:val="auto"/>
          <w:sz w:val="28"/>
          <w:szCs w:val="28"/>
          <w:highlight w:val="none"/>
        </w:rPr>
      </w:pPr>
    </w:p>
    <w:p w14:paraId="7E3C30A2">
      <w:pPr>
        <w:spacing w:before="156" w:beforeLines="50" w:after="156" w:afterLines="50" w:line="700" w:lineRule="exact"/>
        <w:jc w:val="center"/>
        <w:outlineLvl w:val="9"/>
        <w:rPr>
          <w:rFonts w:hint="eastAsia" w:ascii="宋体"/>
          <w:b/>
          <w:color w:val="auto"/>
          <w:sz w:val="32"/>
          <w:szCs w:val="32"/>
          <w:highlight w:val="none"/>
        </w:rPr>
      </w:pPr>
      <w:bookmarkStart w:id="12" w:name="_Toc25057"/>
      <w:bookmarkStart w:id="13" w:name="_Toc22225"/>
      <w:bookmarkStart w:id="14" w:name="_Toc20499"/>
      <w:bookmarkStart w:id="15" w:name="_Toc3205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滁州市兴全矿业投资有限公司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55CBED82">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326021E9">
      <w:pPr>
        <w:spacing w:before="156" w:beforeLines="50" w:after="156" w:afterLines="50" w:line="700" w:lineRule="exact"/>
        <w:jc w:val="center"/>
        <w:rPr>
          <w:rFonts w:hint="default"/>
          <w:color w:val="auto"/>
          <w:sz w:val="44"/>
          <w:szCs w:val="44"/>
          <w:highlight w:val="none"/>
          <w:lang w:val="en-US"/>
        </w:rPr>
        <w:sectPr>
          <w:headerReference r:id="rId4" w:type="default"/>
          <w:footerReference r:id="rId5" w:type="default"/>
          <w:pgSz w:w="11906" w:h="16838"/>
          <w:pgMar w:top="1134" w:right="1417" w:bottom="1134" w:left="1417" w:header="851" w:footer="992" w:gutter="0"/>
          <w:pgNumType w:fmt="decimal"/>
          <w:cols w:space="720" w:num="1"/>
          <w:docGrid w:type="lines" w:linePitch="312" w:charSpace="0"/>
        </w:sectPr>
      </w:pPr>
      <w:r>
        <w:rPr>
          <w:rFonts w:hint="eastAsia" w:ascii="宋体"/>
          <w:b/>
          <w:color w:val="auto"/>
          <w:sz w:val="32"/>
          <w:szCs w:val="32"/>
          <w:highlight w:val="none"/>
          <w:u w:val="single"/>
          <w:lang w:eastAsia="zh-CN"/>
        </w:rPr>
        <w:t>2026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29 </w:t>
      </w:r>
      <w:r>
        <w:rPr>
          <w:rFonts w:hint="eastAsia" w:ascii="宋体"/>
          <w:b/>
          <w:color w:val="auto"/>
          <w:sz w:val="32"/>
          <w:szCs w:val="32"/>
          <w:highlight w:val="none"/>
          <w:u w:val="none"/>
          <w:lang w:val="en-US" w:eastAsia="zh-CN"/>
        </w:rPr>
        <w:t>日</w:t>
      </w:r>
    </w:p>
    <w:p w14:paraId="0AA38DF3">
      <w:pPr>
        <w:spacing w:line="700" w:lineRule="exact"/>
        <w:jc w:val="center"/>
        <w:rPr>
          <w:rFonts w:hint="eastAsia"/>
          <w:color w:val="auto"/>
          <w:sz w:val="44"/>
          <w:szCs w:val="44"/>
          <w:highlight w:val="none"/>
        </w:rPr>
      </w:pPr>
    </w:p>
    <w:p w14:paraId="63EF28DA">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52042287"/>
      <w:bookmarkStart w:id="18" w:name="_Toc144974479"/>
      <w:bookmarkStart w:id="19" w:name="_Toc152045511"/>
    </w:p>
    <w:p w14:paraId="54DDAE02">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3399E50">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19B3D8">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BDEF1DA">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7A5ECD2">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58A10DB">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AC677FE">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66B14AE">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57F73F2">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FFF46D2">
      <w:pPr>
        <w:pStyle w:val="31"/>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100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AC169EF">
      <w:pPr>
        <w:pStyle w:val="31"/>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533303DF">
      <w:pPr>
        <w:pStyle w:val="45"/>
        <w:spacing w:line="700" w:lineRule="exact"/>
        <w:ind w:left="0" w:leftChars="0" w:firstLine="480"/>
        <w:jc w:val="left"/>
        <w:rPr>
          <w:color w:val="auto"/>
          <w:sz w:val="24"/>
          <w:szCs w:val="24"/>
          <w:highlight w:val="none"/>
        </w:rPr>
      </w:pPr>
    </w:p>
    <w:p w14:paraId="5BBF3450">
      <w:pPr>
        <w:pStyle w:val="42"/>
        <w:spacing w:line="700" w:lineRule="exact"/>
        <w:jc w:val="left"/>
        <w:rPr>
          <w:color w:val="auto"/>
          <w:sz w:val="24"/>
          <w:szCs w:val="24"/>
          <w:highlight w:val="none"/>
        </w:rPr>
        <w:sectPr>
          <w:footerReference r:id="rId6"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29A39082">
      <w:pPr>
        <w:pStyle w:val="42"/>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21980"/>
      <w:bookmarkStart w:id="21" w:name="_Toc7325"/>
      <w:bookmarkStart w:id="22" w:name="_Toc12261"/>
      <w:bookmarkStart w:id="23" w:name="_Toc78803320"/>
      <w:bookmarkStart w:id="24" w:name="_Toc324404813"/>
      <w:bookmarkStart w:id="25" w:name="_Toc35424883"/>
      <w:bookmarkStart w:id="26" w:name="_Toc35425050"/>
      <w:bookmarkStart w:id="27" w:name="_Toc152045527"/>
      <w:bookmarkStart w:id="28" w:name="_Toc15058844"/>
      <w:bookmarkStart w:id="29" w:name="_Toc152042303"/>
      <w:bookmarkStart w:id="30" w:name="_Toc144974495"/>
      <w:bookmarkStart w:id="31" w:name="_Toc246996916"/>
      <w:bookmarkStart w:id="32" w:name="_Toc179632544"/>
      <w:bookmarkStart w:id="33" w:name="_Toc246996173"/>
      <w:bookmarkStart w:id="34" w:name="_Toc506107267"/>
      <w:bookmarkStart w:id="35" w:name="_Toc247085687"/>
      <w:r>
        <w:rPr>
          <w:rFonts w:hint="eastAsia"/>
          <w:bCs/>
          <w:color w:val="auto"/>
          <w:szCs w:val="32"/>
          <w:highlight w:val="none"/>
          <w:lang w:eastAsia="zh-CN"/>
        </w:rPr>
        <w:t>马塘湖矿区排水供电系统工程项目</w:t>
      </w:r>
      <w:r>
        <w:rPr>
          <w:rFonts w:hint="eastAsia"/>
          <w:bCs/>
          <w:color w:val="auto"/>
          <w:szCs w:val="32"/>
          <w:highlight w:val="none"/>
        </w:rPr>
        <w:t>招标公告信息</w:t>
      </w:r>
      <w:bookmarkEnd w:id="20"/>
      <w:bookmarkEnd w:id="21"/>
      <w:bookmarkEnd w:id="22"/>
      <w:bookmarkEnd w:id="23"/>
    </w:p>
    <w:tbl>
      <w:tblPr>
        <w:tblStyle w:val="46"/>
        <w:tblW w:w="96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494"/>
        <w:gridCol w:w="50"/>
        <w:gridCol w:w="2587"/>
        <w:gridCol w:w="508"/>
        <w:gridCol w:w="1955"/>
        <w:gridCol w:w="3102"/>
      </w:tblGrid>
      <w:tr w14:paraId="57BD22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2049825">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806FA8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马塘湖矿区排水供电系统工程项目</w:t>
            </w:r>
          </w:p>
        </w:tc>
      </w:tr>
      <w:tr w14:paraId="73C843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B88667">
            <w:pPr>
              <w:keepNext w:val="0"/>
              <w:keepLines w:val="0"/>
              <w:widowControl w:val="0"/>
              <w:suppressLineNumbers w:val="0"/>
              <w:autoSpaceDE w:val="0"/>
              <w:autoSpaceDN/>
              <w:spacing w:before="0" w:beforeAutospacing="0" w:after="0" w:afterAutospacing="0" w:line="300" w:lineRule="exact"/>
              <w:ind w:left="0" w:right="0"/>
              <w:jc w:val="both"/>
              <w:rPr>
                <w:rFonts w:hint="default" w:ascii="宋体" w:hAnsi="宋体" w:eastAsia="宋体" w:cs="宋体"/>
                <w:bCs/>
                <w:color w:val="auto"/>
                <w:kern w:val="1"/>
                <w:sz w:val="21"/>
                <w:szCs w:val="21"/>
                <w:highlight w:val="none"/>
                <w:lang w:val="en-US" w:eastAsia="zh-CN" w:bidi="ar"/>
              </w:rPr>
            </w:pPr>
            <w:r>
              <w:rPr>
                <w:rFonts w:hint="eastAsia" w:ascii="宋体" w:hAnsi="宋体" w:cs="宋体"/>
                <w:bCs/>
                <w:color w:val="auto"/>
                <w:kern w:val="1"/>
                <w:sz w:val="21"/>
                <w:szCs w:val="21"/>
                <w:highlight w:val="none"/>
                <w:lang w:val="en-US" w:eastAsia="zh-CN" w:bidi="ar"/>
              </w:rPr>
              <w:t>项目编号</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C704516">
            <w:pPr>
              <w:keepNext w:val="0"/>
              <w:keepLines w:val="0"/>
              <w:widowControl w:val="0"/>
              <w:suppressLineNumbers w:val="0"/>
              <w:autoSpaceDE w:val="0"/>
              <w:autoSpaceDN/>
              <w:spacing w:before="0" w:beforeAutospacing="0" w:after="0" w:afterAutospacing="0" w:line="300" w:lineRule="exact"/>
              <w:ind w:left="0" w:right="0"/>
              <w:jc w:val="both"/>
              <w:rPr>
                <w:rFonts w:hint="default" w:ascii="宋体" w:hAnsi="宋体" w:eastAsia="微软雅黑" w:cs="宋体"/>
                <w:bCs/>
                <w:color w:val="auto"/>
                <w:kern w:val="1"/>
                <w:sz w:val="21"/>
                <w:szCs w:val="21"/>
                <w:highlight w:val="none"/>
                <w:lang w:val="en-US" w:eastAsia="zh-CN"/>
              </w:rPr>
            </w:pPr>
            <w:r>
              <w:rPr>
                <w:rFonts w:hint="eastAsia" w:ascii="宋体" w:hAnsi="宋体" w:cs="宋体"/>
                <w:bCs/>
                <w:color w:val="auto"/>
                <w:kern w:val="1"/>
                <w:sz w:val="21"/>
                <w:szCs w:val="21"/>
                <w:highlight w:val="none"/>
                <w:lang w:eastAsia="zh-CN"/>
              </w:rPr>
              <w:t>HXJY1110001051201</w:t>
            </w:r>
            <w:r>
              <w:rPr>
                <w:rFonts w:hint="eastAsia" w:ascii="宋体" w:hAnsi="宋体" w:cs="宋体"/>
                <w:bCs/>
                <w:color w:val="auto"/>
                <w:kern w:val="1"/>
                <w:sz w:val="21"/>
                <w:szCs w:val="21"/>
                <w:highlight w:val="none"/>
                <w:lang w:val="en-US" w:eastAsia="zh-CN"/>
              </w:rPr>
              <w:t>001001</w:t>
            </w:r>
          </w:p>
        </w:tc>
      </w:tr>
      <w:tr w14:paraId="691B02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CAE0D6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A7735F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622235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4"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0FFE7DD">
            <w:pPr>
              <w:keepNext w:val="0"/>
              <w:keepLines w:val="0"/>
              <w:widowControl/>
              <w:suppressLineNumbers w:val="0"/>
              <w:autoSpaceDE w:val="0"/>
              <w:autoSpaceDN/>
              <w:spacing w:before="0" w:beforeAutospacing="0" w:after="0" w:afterAutospacing="0" w:line="300" w:lineRule="exact"/>
              <w:ind w:left="0" w:leftChars="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5F6DFB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投标人须具备</w:t>
            </w:r>
            <w:r>
              <w:rPr>
                <w:rFonts w:hint="eastAsia" w:ascii="宋体" w:hAnsi="宋体" w:eastAsia="宋体" w:cs="宋体"/>
                <w:color w:val="auto"/>
                <w:sz w:val="21"/>
                <w:szCs w:val="21"/>
                <w:highlight w:val="none"/>
                <w:lang w:val="en-US" w:eastAsia="zh-CN"/>
              </w:rPr>
              <w:t>同时满足下列要求：</w:t>
            </w:r>
          </w:p>
          <w:p w14:paraId="2413589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59F07FA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color w:val="auto"/>
                <w:highlight w:val="none"/>
              </w:rPr>
            </w:pPr>
            <w:r>
              <w:rPr>
                <w:rFonts w:hint="eastAsia" w:ascii="宋体" w:hAnsi="宋体" w:eastAsia="宋体" w:cs="宋体"/>
                <w:color w:val="auto"/>
                <w:sz w:val="21"/>
                <w:szCs w:val="21"/>
                <w:highlight w:val="none"/>
                <w:lang w:val="en-US" w:eastAsia="zh-CN"/>
              </w:rPr>
              <w:t>②具备电力主管部门颁发的承装、承修、承试</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级（或以上）电力设施许可证。</w:t>
            </w:r>
          </w:p>
        </w:tc>
      </w:tr>
      <w:tr w14:paraId="28636A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3056951">
            <w:pPr>
              <w:keepNext w:val="0"/>
              <w:keepLines w:val="0"/>
              <w:widowControl/>
              <w:suppressLineNumbers w:val="0"/>
              <w:autoSpaceDE w:val="0"/>
              <w:autoSpaceDN/>
              <w:spacing w:before="0" w:beforeAutospacing="0" w:after="0" w:afterAutospacing="0" w:line="300" w:lineRule="exact"/>
              <w:ind w:left="0" w:leftChars="0" w:right="0" w:right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bCs/>
                <w:snapToGrid w:val="0"/>
                <w:color w:val="auto"/>
                <w:kern w:val="0"/>
                <w:szCs w:val="21"/>
                <w:highlight w:val="none"/>
              </w:rPr>
              <w:t>项目经理资格要求</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7A4C7C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color w:val="auto"/>
                <w:szCs w:val="21"/>
                <w:highlight w:val="none"/>
              </w:rPr>
            </w:pPr>
            <w:r>
              <w:rPr>
                <w:rFonts w:hint="eastAsia" w:ascii="Times New Roman" w:hAnsi="Times New Roman" w:eastAsia="宋体" w:cs="Times New Roman"/>
                <w:color w:val="auto"/>
                <w:szCs w:val="21"/>
                <w:highlight w:val="none"/>
              </w:rPr>
              <w:t>投标人拟委任项目经理须具备注册在投标单位的</w:t>
            </w:r>
            <w:r>
              <w:rPr>
                <w:rFonts w:hint="eastAsia" w:ascii="Times New Roman" w:hAnsi="Times New Roman" w:eastAsia="宋体" w:cs="Times New Roman"/>
                <w:color w:val="auto"/>
                <w:szCs w:val="21"/>
                <w:highlight w:val="none"/>
                <w:u w:val="single"/>
                <w:lang w:val="en-US" w:eastAsia="zh-CN"/>
              </w:rPr>
              <w:t>机电工程</w:t>
            </w:r>
            <w:r>
              <w:rPr>
                <w:rFonts w:hint="eastAsia" w:ascii="Times New Roman" w:hAnsi="Times New Roman" w:eastAsia="宋体" w:cs="Times New Roman"/>
                <w:color w:val="auto"/>
                <w:szCs w:val="21"/>
                <w:highlight w:val="none"/>
                <w:u w:val="single"/>
              </w:rPr>
              <w:t>二级</w:t>
            </w:r>
            <w:r>
              <w:rPr>
                <w:rFonts w:hint="eastAsia" w:ascii="Times New Roman" w:hAnsi="Times New Roman" w:eastAsia="宋体" w:cs="Times New Roman"/>
                <w:color w:val="auto"/>
                <w:szCs w:val="21"/>
                <w:highlight w:val="none"/>
                <w:u w:val="single"/>
                <w:lang w:eastAsia="zh-CN"/>
              </w:rPr>
              <w:t>（</w:t>
            </w:r>
            <w:r>
              <w:rPr>
                <w:rFonts w:hint="eastAsia" w:ascii="Times New Roman" w:hAnsi="Times New Roman" w:eastAsia="宋体" w:cs="Times New Roman"/>
                <w:color w:val="auto"/>
                <w:szCs w:val="21"/>
                <w:highlight w:val="none"/>
                <w:u w:val="single"/>
                <w:lang w:val="en-US" w:eastAsia="zh-CN"/>
              </w:rPr>
              <w:t>或</w:t>
            </w:r>
            <w:r>
              <w:rPr>
                <w:rFonts w:hint="eastAsia" w:ascii="Times New Roman" w:hAnsi="Times New Roman" w:eastAsia="宋体" w:cs="Times New Roman"/>
                <w:color w:val="auto"/>
                <w:szCs w:val="21"/>
                <w:highlight w:val="none"/>
                <w:u w:val="single"/>
              </w:rPr>
              <w:t>以上</w:t>
            </w:r>
            <w:r>
              <w:rPr>
                <w:rFonts w:hint="eastAsia" w:ascii="Times New Roman" w:hAnsi="Times New Roman" w:eastAsia="宋体" w:cs="Times New Roman"/>
                <w:color w:val="auto"/>
                <w:szCs w:val="21"/>
                <w:highlight w:val="none"/>
                <w:u w:val="single"/>
                <w:lang w:eastAsia="zh-CN"/>
              </w:rPr>
              <w:t>）</w:t>
            </w:r>
            <w:r>
              <w:rPr>
                <w:rFonts w:hint="eastAsia" w:ascii="Times New Roman" w:hAnsi="Times New Roman" w:eastAsia="宋体" w:cs="Times New Roman"/>
                <w:color w:val="auto"/>
                <w:szCs w:val="21"/>
                <w:highlight w:val="none"/>
              </w:rPr>
              <w:t>注册建造师资格，具备有效的安全生产考核合格(B类)证书。本项目不接受投标截止时间前六个月内在滁州市区域内办理过项目经理（建造师）变更备案手续的原项目经理（建造师）作为拟任项目经理（建造师）参加投标。</w:t>
            </w:r>
          </w:p>
        </w:tc>
      </w:tr>
      <w:tr w14:paraId="41BD03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BC10C6">
            <w:pPr>
              <w:keepNext w:val="0"/>
              <w:keepLines w:val="0"/>
              <w:widowControl/>
              <w:suppressLineNumbers w:val="0"/>
              <w:spacing w:before="0" w:beforeAutospacing="0" w:after="0" w:afterAutospacing="0" w:line="560" w:lineRule="exact"/>
              <w:ind w:left="0" w:right="0"/>
              <w:jc w:val="center"/>
              <w:rPr>
                <w:rFonts w:hint="eastAsia" w:ascii="宋体" w:hAnsi="宋体" w:cs="宋体"/>
                <w:bCs/>
                <w:snapToGrid w:val="0"/>
                <w:color w:val="auto"/>
                <w:kern w:val="0"/>
                <w:szCs w:val="21"/>
                <w:highlight w:val="none"/>
              </w:rPr>
            </w:pPr>
            <w:r>
              <w:rPr>
                <w:rFonts w:hint="eastAsia" w:ascii="宋体" w:hAnsi="宋体" w:cs="宋体"/>
                <w:color w:val="auto"/>
                <w:kern w:val="0"/>
                <w:szCs w:val="21"/>
                <w:highlight w:val="none"/>
              </w:rPr>
              <w:t>信誉要求</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2ACAC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1、投标人存在以下情形之一的，不得被确定为中标人：</w:t>
            </w:r>
          </w:p>
          <w:p w14:paraId="4182BB3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①被列入“信用中国”网站“失信被执行人”的;</w:t>
            </w:r>
          </w:p>
          <w:p w14:paraId="7E2055B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②被列入“信用中国”网站“重大税收违法失信主体”的；</w:t>
            </w:r>
          </w:p>
          <w:p w14:paraId="5F9C4CE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③被列入“信用中国”网站“拖欠农民工工资失信联合惩戒对象名单”的；</w:t>
            </w:r>
          </w:p>
          <w:p w14:paraId="5E41DFC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④被列入“信用中国”网站 “严重失信主体名单”的；</w:t>
            </w:r>
          </w:p>
          <w:p w14:paraId="1D69B1F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⑤在“信用中国”网站上披露的仍在公示期的严重失信行为(具体行为类别及判定依据见附件2)的。</w:t>
            </w:r>
          </w:p>
          <w:p w14:paraId="53554AD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⑥被列入国家企业信用信息公示系统网站“经营异常名录”或者“严重违法失信名单”的。</w:t>
            </w:r>
          </w:p>
          <w:p w14:paraId="5D520D6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⑦前三年有行贿犯罪行为的单位和个人；</w:t>
            </w:r>
          </w:p>
          <w:p w14:paraId="115CDF7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⑧被滁州市县两级公管部门及各行业主管部门取消在一定期限内的投标资格且在取消期限内的；</w:t>
            </w:r>
          </w:p>
          <w:p w14:paraId="42DE2F9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⑨因拖欠农民工工资被县级及以上有关行政主管部门限制投标资格且在限制期限内的；</w:t>
            </w:r>
          </w:p>
          <w:p w14:paraId="196DA00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8159A3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2、投标人所属分公司、办事处等分支机构存在第1条信誉要求①-⑩项情形之一的，    接受其被确定为中标人。</w:t>
            </w:r>
          </w:p>
          <w:p w14:paraId="5993EDC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备注：第1、2条按照附件1“关于联合惩戒失信行为加强信用查询管理的通知”查询或承诺。</w:t>
            </w:r>
          </w:p>
        </w:tc>
      </w:tr>
      <w:tr w14:paraId="6082DD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1023"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F741B5D">
            <w:pPr>
              <w:keepNext w:val="0"/>
              <w:keepLines w:val="0"/>
              <w:widowControl/>
              <w:suppressLineNumbers w:val="0"/>
              <w:autoSpaceDE w:val="0"/>
              <w:autoSpaceDN/>
              <w:spacing w:before="0" w:beforeAutospacing="0" w:after="0" w:afterAutospacing="0" w:line="300" w:lineRule="exact"/>
              <w:ind w:left="0" w:leftChars="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C11F378">
            <w:pPr>
              <w:keepNext w:val="0"/>
              <w:keepLines w:val="0"/>
              <w:widowControl/>
              <w:suppressLineNumbers w:val="0"/>
              <w:autoSpaceDE w:val="0"/>
              <w:autoSpaceDN/>
              <w:spacing w:before="0" w:beforeAutospacing="0" w:after="0" w:afterAutospacing="0" w:line="440" w:lineRule="exact"/>
              <w:ind w:left="0" w:leftChars="0" w:right="0" w:rightChars="0"/>
              <w:jc w:val="left"/>
              <w:rPr>
                <w:rFonts w:hint="eastAsia" w:ascii="宋体" w:hAnsi="宋体" w:eastAsia="宋体" w:cs="宋体"/>
                <w:color w:val="auto"/>
                <w:kern w:val="2"/>
                <w:sz w:val="21"/>
                <w:szCs w:val="21"/>
                <w:highlight w:val="none"/>
                <w:lang w:eastAsia="zh-CN"/>
              </w:rPr>
            </w:pPr>
            <w:r>
              <w:rPr>
                <w:rFonts w:hint="eastAsia"/>
                <w:color w:val="auto"/>
                <w:szCs w:val="21"/>
                <w:highlight w:val="none"/>
              </w:rPr>
              <w:t>本次招标</w:t>
            </w:r>
            <w:r>
              <w:rPr>
                <w:rFonts w:hint="eastAsia"/>
                <w:color w:val="auto"/>
                <w:szCs w:val="21"/>
                <w:highlight w:val="none"/>
                <w:lang w:val="en-US" w:eastAsia="zh-CN"/>
              </w:rPr>
              <w:t>不</w:t>
            </w:r>
            <w:r>
              <w:rPr>
                <w:rFonts w:hint="eastAsia" w:ascii="宋体" w:hAnsi="宋体" w:cs="宋体"/>
                <w:color w:val="auto"/>
                <w:kern w:val="0"/>
                <w:szCs w:val="21"/>
                <w:highlight w:val="none"/>
              </w:rPr>
              <w:t>接受</w:t>
            </w:r>
            <w:r>
              <w:rPr>
                <w:rFonts w:hint="eastAsia"/>
                <w:color w:val="auto"/>
                <w:szCs w:val="21"/>
                <w:highlight w:val="none"/>
              </w:rPr>
              <w:t>联合体投标</w:t>
            </w:r>
            <w:r>
              <w:rPr>
                <w:rFonts w:hint="eastAsia"/>
                <w:color w:val="auto"/>
                <w:szCs w:val="21"/>
                <w:highlight w:val="none"/>
                <w:lang w:eastAsia="zh-CN"/>
              </w:rPr>
              <w:t>。</w:t>
            </w:r>
          </w:p>
        </w:tc>
      </w:tr>
      <w:tr w14:paraId="04A42A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130E0F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8CD942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170万元</w:t>
            </w:r>
          </w:p>
        </w:tc>
      </w:tr>
      <w:tr w14:paraId="2977D5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8E13B5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29593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val="en-US" w:eastAsia="zh-CN"/>
              </w:rPr>
              <w:t>本工程施工图纸和工程量清单中的所有内容。</w:t>
            </w:r>
            <w:r>
              <w:rPr>
                <w:rFonts w:hint="eastAsia"/>
                <w:color w:val="auto"/>
                <w:szCs w:val="21"/>
                <w:highlight w:val="none"/>
              </w:rPr>
              <w:t xml:space="preserve"> </w:t>
            </w:r>
          </w:p>
        </w:tc>
      </w:tr>
      <w:tr w14:paraId="163C1C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5"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8B69ACB">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0DFF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bidi="ar"/>
              </w:rPr>
              <w:t>2026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29</w:t>
            </w:r>
            <w:r>
              <w:rPr>
                <w:rFonts w:hint="eastAsia" w:ascii="宋体" w:hAnsi="宋体" w:eastAsia="宋体" w:cs="宋体"/>
                <w:b/>
                <w:bCs/>
                <w:color w:val="auto"/>
                <w:kern w:val="0"/>
                <w:sz w:val="21"/>
                <w:szCs w:val="21"/>
                <w:highlight w:val="none"/>
                <w:lang w:val="en-US" w:eastAsia="zh-CN" w:bidi="ar"/>
              </w:rPr>
              <w:t>日</w:t>
            </w:r>
          </w:p>
        </w:tc>
      </w:tr>
      <w:tr w14:paraId="7AD29B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E323B5E">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C30FE6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bidi="ar"/>
              </w:rPr>
              <w:t>2026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2月3日15</w:t>
            </w:r>
            <w:r>
              <w:rPr>
                <w:rFonts w:hint="eastAsia" w:ascii="宋体" w:hAnsi="宋体" w:eastAsia="宋体" w:cs="宋体"/>
                <w:b/>
                <w:bCs/>
                <w:color w:val="auto"/>
                <w:kern w:val="0"/>
                <w:sz w:val="21"/>
                <w:szCs w:val="21"/>
                <w:highlight w:val="none"/>
                <w:lang w:val="en-US" w:eastAsia="zh-CN" w:bidi="ar"/>
              </w:rPr>
              <w:t>时</w:t>
            </w:r>
            <w:r>
              <w:rPr>
                <w:rFonts w:hint="eastAsia" w:ascii="宋体" w:hAnsi="宋体" w:cs="宋体"/>
                <w:b/>
                <w:bCs/>
                <w:color w:val="auto"/>
                <w:kern w:val="0"/>
                <w:sz w:val="21"/>
                <w:szCs w:val="21"/>
                <w:highlight w:val="none"/>
                <w:lang w:val="en-US" w:eastAsia="zh-CN" w:bidi="ar"/>
              </w:rPr>
              <w:t>00分</w:t>
            </w:r>
            <w:r>
              <w:rPr>
                <w:rFonts w:hint="eastAsia" w:ascii="宋体" w:hAnsi="宋体" w:eastAsia="宋体" w:cs="宋体"/>
                <w:b/>
                <w:bCs/>
                <w:color w:val="auto"/>
                <w:kern w:val="0"/>
                <w:sz w:val="21"/>
                <w:szCs w:val="21"/>
                <w:highlight w:val="none"/>
                <w:lang w:val="en-US" w:eastAsia="zh-CN" w:bidi="ar"/>
              </w:rPr>
              <w:t>(北京时间)</w:t>
            </w:r>
          </w:p>
        </w:tc>
      </w:tr>
      <w:tr w14:paraId="170D07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548D56">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投标文件递交的方式</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1CC2F52">
            <w:pPr>
              <w:keepNext w:val="0"/>
              <w:keepLines w:val="0"/>
              <w:widowControl w:val="0"/>
              <w:suppressLineNumbers w:val="0"/>
              <w:wordWrap w:val="0"/>
              <w:autoSpaceDE/>
              <w:autoSpaceDN/>
              <w:spacing w:before="0" w:beforeAutospacing="0" w:after="0" w:afterAutospacing="0" w:line="360" w:lineRule="exact"/>
              <w:ind w:left="0" w:right="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color w:val="auto"/>
                <w:szCs w:val="21"/>
                <w:highlight w:val="none"/>
              </w:rPr>
              <w:t>网上</w:t>
            </w:r>
            <w:r>
              <w:rPr>
                <w:rFonts w:hint="eastAsia" w:ascii="宋体" w:hAnsi="宋体" w:cs="宋体"/>
                <w:b w:val="0"/>
                <w:bCs/>
                <w:color w:val="auto"/>
                <w:szCs w:val="21"/>
                <w:highlight w:val="none"/>
                <w:lang w:val="en-US" w:eastAsia="zh-CN"/>
              </w:rPr>
              <w:t>递交</w:t>
            </w:r>
          </w:p>
        </w:tc>
      </w:tr>
      <w:tr w14:paraId="718141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4"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3E339D">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34228C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bidi="ar"/>
              </w:rPr>
              <w:t>2026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2月3日15</w:t>
            </w:r>
            <w:r>
              <w:rPr>
                <w:rFonts w:hint="eastAsia" w:ascii="宋体" w:hAnsi="宋体" w:eastAsia="宋体" w:cs="宋体"/>
                <w:b/>
                <w:bCs/>
                <w:color w:val="auto"/>
                <w:kern w:val="0"/>
                <w:sz w:val="21"/>
                <w:szCs w:val="21"/>
                <w:highlight w:val="none"/>
                <w:lang w:val="en-US" w:eastAsia="zh-CN" w:bidi="ar"/>
              </w:rPr>
              <w:t>时</w:t>
            </w:r>
            <w:r>
              <w:rPr>
                <w:rFonts w:hint="eastAsia" w:ascii="宋体" w:hAnsi="宋体" w:cs="宋体"/>
                <w:b/>
                <w:bCs/>
                <w:color w:val="auto"/>
                <w:kern w:val="0"/>
                <w:sz w:val="21"/>
                <w:szCs w:val="21"/>
                <w:highlight w:val="none"/>
                <w:lang w:val="en-US" w:eastAsia="zh-CN" w:bidi="ar"/>
              </w:rPr>
              <w:t>00分</w:t>
            </w:r>
            <w:r>
              <w:rPr>
                <w:rFonts w:hint="eastAsia" w:ascii="宋体" w:hAnsi="宋体" w:eastAsia="宋体" w:cs="宋体"/>
                <w:b/>
                <w:bCs/>
                <w:color w:val="auto"/>
                <w:kern w:val="0"/>
                <w:sz w:val="21"/>
                <w:szCs w:val="21"/>
                <w:highlight w:val="none"/>
                <w:lang w:val="en-US" w:eastAsia="zh-CN" w:bidi="ar"/>
              </w:rPr>
              <w:t>(北京时间)</w:t>
            </w:r>
          </w:p>
        </w:tc>
      </w:tr>
      <w:tr w14:paraId="35F960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3"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18E01C">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3A1C32C">
            <w:pPr>
              <w:keepNext w:val="0"/>
              <w:keepLines w:val="0"/>
              <w:widowControl w:val="0"/>
              <w:suppressLineNumbers w:val="0"/>
              <w:wordWrap w:val="0"/>
              <w:autoSpaceDE/>
              <w:autoSpaceDN/>
              <w:spacing w:before="0" w:beforeAutospacing="0" w:after="0" w:afterAutospacing="0" w:line="360" w:lineRule="exact"/>
              <w:ind w:left="0" w:right="0"/>
              <w:jc w:val="left"/>
              <w:outlineLvl w:val="9"/>
              <w:rPr>
                <w:rFonts w:hint="default"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rPr>
              <w:t>网上开标，投标人登录滁州市城投工程咨询有限公司不见面开标系统参与网上开标（网址：http://js.etrading.cn/EpointBidOpening/bidopeninghallaction/hall/login）。</w:t>
            </w:r>
            <w:r>
              <w:rPr>
                <w:rFonts w:hint="eastAsia" w:ascii="宋体" w:hAnsi="宋体" w:eastAsia="宋体" w:cs="宋体"/>
                <w:bCs/>
                <w:color w:val="auto"/>
                <w:kern w:val="2"/>
                <w:sz w:val="21"/>
                <w:szCs w:val="21"/>
                <w:highlight w:val="none"/>
              </w:rPr>
              <w:t> </w:t>
            </w:r>
          </w:p>
        </w:tc>
      </w:tr>
      <w:tr w14:paraId="2D9350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8"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334A3CD">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15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5AC2F6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501BC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8" w:hRule="atLeast"/>
          <w:jc w:val="center"/>
        </w:trPr>
        <w:tc>
          <w:tcPr>
            <w:tcW w:w="9696"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11801FE">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74D2A3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1DF97E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20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7188AB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cs="宋体"/>
                <w:color w:val="auto"/>
                <w:szCs w:val="21"/>
                <w:highlight w:val="none"/>
                <w:lang w:val="en-US" w:eastAsia="zh-CN"/>
              </w:rPr>
              <w:t>本工程施工图纸和工程量清单中的所有内容。</w:t>
            </w:r>
            <w:r>
              <w:rPr>
                <w:rFonts w:hint="eastAsia"/>
                <w:color w:val="auto"/>
                <w:szCs w:val="21"/>
                <w:highlight w:val="none"/>
              </w:rPr>
              <w:t xml:space="preserve"> </w:t>
            </w:r>
          </w:p>
        </w:tc>
      </w:tr>
      <w:tr w14:paraId="1B86C7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61DADA6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20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1DE6609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51FA51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444023C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DD612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综合评估法</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C3AAA5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3102" w:type="dxa"/>
            <w:tcBorders>
              <w:top w:val="single" w:color="auto" w:sz="12" w:space="0"/>
              <w:left w:val="single" w:color="auto" w:sz="12" w:space="0"/>
              <w:bottom w:val="single" w:color="auto" w:sz="12" w:space="0"/>
              <w:right w:val="single" w:color="auto" w:sz="12" w:space="0"/>
            </w:tcBorders>
            <w:shd w:val="clear" w:color="auto" w:fill="auto"/>
            <w:vAlign w:val="center"/>
          </w:tcPr>
          <w:p w14:paraId="753A0E4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3B242D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0E85FE6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F96134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170万元</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28A4D7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3102" w:type="dxa"/>
            <w:tcBorders>
              <w:top w:val="single" w:color="auto" w:sz="12" w:space="0"/>
              <w:left w:val="single" w:color="auto" w:sz="12" w:space="0"/>
              <w:bottom w:val="single" w:color="auto" w:sz="12" w:space="0"/>
              <w:right w:val="single" w:color="auto" w:sz="12" w:space="0"/>
            </w:tcBorders>
            <w:shd w:val="clear" w:color="auto" w:fill="auto"/>
            <w:vAlign w:val="center"/>
          </w:tcPr>
          <w:p w14:paraId="29D0F76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616F6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564032A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A9F5B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FD4715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3102" w:type="dxa"/>
            <w:tcBorders>
              <w:top w:val="single" w:color="auto" w:sz="12" w:space="0"/>
              <w:left w:val="single" w:color="auto" w:sz="12" w:space="0"/>
              <w:bottom w:val="single" w:color="auto" w:sz="12" w:space="0"/>
              <w:right w:val="single" w:color="auto" w:sz="12" w:space="0"/>
            </w:tcBorders>
            <w:shd w:val="clear" w:color="auto" w:fill="auto"/>
            <w:vAlign w:val="center"/>
          </w:tcPr>
          <w:p w14:paraId="4D93123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228393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24" w:hRule="atLeast"/>
          <w:jc w:val="center"/>
        </w:trPr>
        <w:tc>
          <w:tcPr>
            <w:tcW w:w="9696"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6F61A2D">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是否要求提交投标保证金：要求，投标保证金的金额：</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万元。</w:t>
            </w:r>
          </w:p>
          <w:p w14:paraId="066BAEF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投标保证金的形式：☑银行转账 </w:t>
            </w:r>
          </w:p>
          <w:p w14:paraId="6FBF332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5DA4F6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default"/>
                <w:color w:val="auto"/>
                <w:highlight w:val="none"/>
              </w:rPr>
            </w:pPr>
            <w:r>
              <w:rPr>
                <w:rFonts w:hint="eastAsia"/>
                <w:color w:val="auto"/>
                <w:highlight w:val="none"/>
              </w:rPr>
              <w:t xml:space="preserve">户  名：滁州市城投工程咨询管理有限公司 </w:t>
            </w:r>
          </w:p>
          <w:p w14:paraId="18B9AB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default"/>
                <w:color w:val="auto"/>
                <w:highlight w:val="none"/>
              </w:rPr>
            </w:pPr>
            <w:r>
              <w:rPr>
                <w:rFonts w:hint="eastAsia"/>
                <w:color w:val="auto"/>
                <w:highlight w:val="none"/>
              </w:rPr>
              <w:t xml:space="preserve">开户行：中国银行滁州分行营业部 </w:t>
            </w:r>
          </w:p>
          <w:p w14:paraId="138D71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default"/>
                <w:color w:val="auto"/>
                <w:highlight w:val="none"/>
              </w:rPr>
            </w:pPr>
            <w:r>
              <w:rPr>
                <w:rFonts w:hint="eastAsia"/>
                <w:color w:val="auto"/>
                <w:highlight w:val="none"/>
              </w:rPr>
              <w:t xml:space="preserve">账  号：184256514737 </w:t>
            </w:r>
          </w:p>
          <w:p w14:paraId="5818084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保证金到账截止时间同投标文件递交截止时间，交纳保证金时须在交易附言中注明：“</w:t>
            </w:r>
            <w:r>
              <w:rPr>
                <w:rFonts w:hint="eastAsia" w:ascii="宋体" w:hAnsi="宋体" w:cs="宋体"/>
                <w:color w:val="auto"/>
                <w:kern w:val="2"/>
                <w:sz w:val="21"/>
                <w:szCs w:val="21"/>
                <w:highlight w:val="none"/>
                <w:lang w:val="en-US" w:eastAsia="zh-CN" w:bidi="ar"/>
              </w:rPr>
              <w:t>马塘湖矿区排水供电系统工程项目</w:t>
            </w:r>
            <w:r>
              <w:rPr>
                <w:rFonts w:hint="eastAsia" w:ascii="宋体" w:hAnsi="宋体" w:eastAsia="宋体" w:cs="宋体"/>
                <w:color w:val="auto"/>
                <w:kern w:val="2"/>
                <w:sz w:val="21"/>
                <w:szCs w:val="21"/>
                <w:highlight w:val="none"/>
                <w:lang w:val="en-US" w:eastAsia="zh-CN" w:bidi="ar"/>
              </w:rPr>
              <w:t xml:space="preserve">”投标保证金。 </w:t>
            </w:r>
          </w:p>
          <w:p w14:paraId="4B875A7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3BEC2A6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p>
        </w:tc>
      </w:tr>
      <w:tr w14:paraId="4DCFDC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5" w:hRule="atLeast"/>
          <w:jc w:val="center"/>
        </w:trPr>
        <w:tc>
          <w:tcPr>
            <w:tcW w:w="9696"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DDADE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2"/>
                <w:sz w:val="21"/>
                <w:szCs w:val="21"/>
                <w:highlight w:val="none"/>
                <w:lang w:val="en-US" w:eastAsia="zh-CN"/>
              </w:rPr>
              <w:t>招标文件获取方式：投标人从滁州市兴滁矿业投资集团有限公司网站（http://www.xckytz.com/index.html）、滁州市城投工程咨询管理有限公司官网（https://www.czctgczx.com/）下载。</w:t>
            </w:r>
          </w:p>
        </w:tc>
      </w:tr>
      <w:tr w14:paraId="6346B8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9" w:hRule="atLeast"/>
          <w:jc w:val="center"/>
        </w:trPr>
        <w:tc>
          <w:tcPr>
            <w:tcW w:w="9696"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C7A909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cs="宋体"/>
                <w:b/>
                <w:bCs/>
                <w:color w:val="auto"/>
                <w:kern w:val="0"/>
                <w:sz w:val="21"/>
                <w:szCs w:val="21"/>
                <w:highlight w:val="none"/>
                <w:lang w:val="en-US" w:eastAsia="zh-CN" w:bidi="ar"/>
              </w:rPr>
              <w:t>2026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 xml:space="preserve">29 </w:t>
            </w:r>
            <w:r>
              <w:rPr>
                <w:rFonts w:hint="eastAsia" w:ascii="宋体" w:hAnsi="宋体" w:eastAsia="宋体" w:cs="宋体"/>
                <w:b/>
                <w:bCs/>
                <w:color w:val="auto"/>
                <w:kern w:val="0"/>
                <w:sz w:val="21"/>
                <w:szCs w:val="21"/>
                <w:highlight w:val="none"/>
                <w:lang w:val="en-US" w:eastAsia="zh-CN" w:bidi="ar"/>
              </w:rPr>
              <w:t>日1</w:t>
            </w: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6AC7D5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72" w:hRule="atLeast"/>
          <w:jc w:val="center"/>
        </w:trPr>
        <w:tc>
          <w:tcPr>
            <w:tcW w:w="46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E7C304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szCs w:val="21"/>
                <w:highlight w:val="none"/>
                <w:lang w:eastAsia="zh-CN"/>
              </w:rPr>
              <w:t>滁州市兴全矿业投资有限公司</w:t>
            </w:r>
          </w:p>
          <w:p w14:paraId="5024F6B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szCs w:val="21"/>
                <w:highlight w:val="none"/>
                <w:lang w:eastAsia="zh-CN"/>
              </w:rPr>
              <w:t>安徽省滁州市全椒县六镇镇草庵街道08号</w:t>
            </w:r>
          </w:p>
          <w:p w14:paraId="3CBFC626">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szCs w:val="21"/>
                <w:highlight w:val="none"/>
                <w:lang w:eastAsia="zh-CN"/>
              </w:rPr>
              <w:t>周洋</w:t>
            </w:r>
          </w:p>
          <w:p w14:paraId="40B46DB6">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cs="宋体"/>
                <w:color w:val="auto"/>
                <w:szCs w:val="21"/>
                <w:highlight w:val="none"/>
                <w:lang w:val="en-US" w:eastAsia="zh-CN"/>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szCs w:val="21"/>
                <w:highlight w:val="none"/>
                <w:lang w:eastAsia="zh-CN"/>
              </w:rPr>
              <w:t>18455050797</w:t>
            </w:r>
          </w:p>
        </w:tc>
        <w:tc>
          <w:tcPr>
            <w:tcW w:w="505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740A3D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0FC84B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27E9FD1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cs="宋体"/>
                <w:color w:val="auto"/>
                <w:kern w:val="0"/>
                <w:sz w:val="21"/>
                <w:szCs w:val="21"/>
                <w:highlight w:val="none"/>
                <w:lang w:val="en-US" w:eastAsia="zh-CN" w:bidi="ar"/>
              </w:rPr>
              <w:t>王芳</w:t>
            </w:r>
          </w:p>
          <w:p w14:paraId="754C14F8">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bidi="ar"/>
              </w:rPr>
              <w:t>联系方式：0550-35195</w:t>
            </w:r>
            <w:r>
              <w:rPr>
                <w:rFonts w:hint="eastAsia" w:ascii="宋体" w:hAnsi="宋体" w:cs="宋体"/>
                <w:color w:val="auto"/>
                <w:kern w:val="0"/>
                <w:sz w:val="21"/>
                <w:szCs w:val="21"/>
                <w:highlight w:val="none"/>
                <w:lang w:val="en-US" w:eastAsia="zh-CN" w:bidi="ar"/>
              </w:rPr>
              <w:t>19、18955055067</w:t>
            </w:r>
          </w:p>
        </w:tc>
      </w:tr>
      <w:tr w14:paraId="3738E3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1302" w:hRule="atLeast"/>
          <w:jc w:val="center"/>
        </w:trPr>
        <w:tc>
          <w:tcPr>
            <w:tcW w:w="9696"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28DE91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其他补充事宜：</w:t>
            </w:r>
          </w:p>
          <w:p w14:paraId="616DFDE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1.投标人从滁州市城投工程咨询管理有限公司（https://www.czctgczx.com/）</w:t>
            </w:r>
            <w:r>
              <w:rPr>
                <w:rFonts w:hint="eastAsia" w:ascii="宋体" w:hAnsi="宋体" w:eastAsia="宋体" w:cs="宋体"/>
                <w:color w:val="auto"/>
                <w:szCs w:val="21"/>
                <w:highlight w:val="none"/>
                <w:lang w:val="en-US" w:eastAsia="zh-CN"/>
              </w:rPr>
              <w:t>、滁州市兴滁矿业投资集团有限公司网站（http://www.xckytz.com/index.html）</w:t>
            </w:r>
            <w:r>
              <w:rPr>
                <w:rFonts w:hint="eastAsia" w:ascii="宋体" w:hAnsi="宋体" w:eastAsia="宋体" w:cs="宋体"/>
                <w:color w:val="auto"/>
                <w:szCs w:val="21"/>
                <w:highlight w:val="none"/>
              </w:rPr>
              <w:t>下载</w:t>
            </w:r>
            <w:r>
              <w:rPr>
                <w:rFonts w:hint="eastAsia" w:ascii="宋体" w:hAnsi="宋体" w:eastAsia="宋体" w:cs="宋体"/>
                <w:color w:val="auto"/>
                <w:szCs w:val="21"/>
                <w:highlight w:val="none"/>
                <w:lang w:eastAsia="zh-CN"/>
              </w:rPr>
              <w:t>招标文件。</w:t>
            </w:r>
          </w:p>
          <w:p w14:paraId="3AD2BDC1">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投标人自行承担因未按要求获取招标文件导致无法上传电子投标文件的风险。</w:t>
            </w:r>
          </w:p>
          <w:p w14:paraId="17462E7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szCs w:val="21"/>
                <w:highlight w:val="none"/>
                <w:lang w:eastAsia="zh-CN"/>
              </w:rPr>
              <w:t>0512-58151515</w:t>
            </w:r>
            <w:r>
              <w:rPr>
                <w:rFonts w:hint="eastAsia" w:ascii="宋体" w:hAnsi="宋体" w:eastAsia="宋体" w:cs="宋体"/>
                <w:color w:val="auto"/>
                <w:szCs w:val="21"/>
                <w:highlight w:val="none"/>
              </w:rPr>
              <w:t>（工作日）。  </w:t>
            </w:r>
          </w:p>
          <w:p w14:paraId="3C19FED1">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（2）投标人登录新点电子交易平台【滁州专区】获取招标文件及其它资料（含澄清和补充说明等）。如在招标文件获取过程中遇到系统问题，请拨打技术支持服务热线0512-58151515或者网站首页在线客服。</w:t>
            </w:r>
          </w:p>
          <w:p w14:paraId="3407E0C3">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2、招标文件及相关资料售价：人民币0元/套（含清单控制价、图纸及澄清答疑文件）</w:t>
            </w:r>
          </w:p>
          <w:p w14:paraId="130D93E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4CCBD6F">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4、本项目采用不见面开标，投标人登录滁州市城投工程咨询有限公司不见面开标系统参与网上开标（网址：http://js.etrading.cn/EpointBidOpening/bidopeninghallaction/hall/login）。</w:t>
            </w:r>
          </w:p>
          <w:p w14:paraId="622DF81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投标人应在投标截止时间之前，</w:t>
            </w:r>
            <w:r>
              <w:rPr>
                <w:rFonts w:hint="eastAsia" w:ascii="宋体" w:hAnsi="宋体" w:cs="宋体"/>
                <w:color w:val="auto"/>
                <w:szCs w:val="21"/>
                <w:highlight w:val="none"/>
                <w:lang w:eastAsia="zh-CN"/>
              </w:rPr>
              <w:t>登录</w:t>
            </w:r>
            <w:r>
              <w:rPr>
                <w:rFonts w:hint="eastAsia" w:ascii="宋体" w:hAnsi="宋体" w:eastAsia="宋体" w:cs="宋体"/>
                <w:color w:val="auto"/>
                <w:szCs w:val="21"/>
                <w:highlight w:val="none"/>
              </w:rPr>
              <w:t>新点电子交易平台【滁州专区】上传投标文件</w:t>
            </w:r>
          </w:p>
          <w:p w14:paraId="628180BC">
            <w:pPr>
              <w:keepNext w:val="0"/>
              <w:keepLines w:val="0"/>
              <w:pageBreakBefore w:val="0"/>
              <w:widowControl/>
              <w:numPr>
                <w:ilvl w:val="-1"/>
                <w:numId w:val="0"/>
              </w:numPr>
              <w:suppressLineNumbers w:val="0"/>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本项目仅接受加密电子投标文件投标人在投标截止时间前通过新点电子交易平台后在【滁州专区】（https://www.etrading.cn/BREpointSSO/login/oauth2login?regioncode=DQ_ChuZhou）交易系统递交电子投标文件。</w:t>
            </w:r>
          </w:p>
          <w:p w14:paraId="2B7BDFEC">
            <w:pPr>
              <w:keepNext w:val="0"/>
              <w:keepLines w:val="0"/>
              <w:numPr>
                <w:ilvl w:val="-1"/>
                <w:numId w:val="0"/>
              </w:numPr>
              <w:suppressLineNumbers w:val="0"/>
              <w:kinsoku/>
              <w:wordWrap w:val="0"/>
              <w:overflowPunct/>
              <w:bidi w:val="0"/>
              <w:adjustRightInd/>
              <w:snapToGrid/>
              <w:spacing w:before="0" w:beforeAutospacing="0" w:after="0" w:afterAutospacing="0" w:line="360" w:lineRule="exact"/>
              <w:ind w:left="0" w:leftChars="0" w:right="0"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投标文件制作软件下载：</w:t>
            </w:r>
          </w:p>
          <w:p w14:paraId="71153CD2">
            <w:pPr>
              <w:keepNext w:val="0"/>
              <w:keepLines w:val="0"/>
              <w:widowControl/>
              <w:numPr>
                <w:ilvl w:val="0"/>
                <w:numId w:val="0"/>
              </w:numPr>
              <w:suppressLineNumbers w:val="0"/>
              <w:wordWrap w:val="0"/>
              <w:autoSpaceDE/>
              <w:autoSpaceDN/>
              <w:spacing w:before="0" w:beforeAutospacing="0" w:after="0" w:afterAutospacing="0" w:line="360" w:lineRule="exact"/>
              <w:ind w:left="0" w:leftChars="0" w:right="0" w:firstLine="420" w:firstLineChars="200"/>
              <w:jc w:val="left"/>
              <w:outlineLvl w:val="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val="0"/>
                <w:bCs w:val="0"/>
                <w:color w:val="auto"/>
                <w:sz w:val="21"/>
                <w:szCs w:val="21"/>
                <w:highlight w:val="none"/>
              </w:rPr>
              <w:t>https://download.bqpoint.com/download/downloaddetail.html?SourceFrom=Ztb&amp;ZtbSoftXiaQuCode=0128&amp;ZtbSoftType=tballinclusive</w:t>
            </w:r>
          </w:p>
        </w:tc>
      </w:tr>
    </w:tbl>
    <w:p w14:paraId="20ED5DF6">
      <w:pPr>
        <w:pStyle w:val="42"/>
        <w:spacing w:beforeLines="50" w:afterLines="50" w:line="440" w:lineRule="exact"/>
        <w:rPr>
          <w:bCs/>
          <w:color w:val="auto"/>
          <w:szCs w:val="32"/>
          <w:highlight w:val="none"/>
        </w:rPr>
      </w:pPr>
      <w:r>
        <w:rPr>
          <w:rFonts w:hint="eastAsia"/>
          <w:bCs/>
          <w:color w:val="auto"/>
          <w:szCs w:val="32"/>
          <w:highlight w:val="none"/>
        </w:rPr>
        <w:br w:type="page"/>
      </w:r>
      <w:bookmarkStart w:id="37" w:name="_Toc18989"/>
      <w:bookmarkStart w:id="38" w:name="_Toc22947"/>
      <w:bookmarkStart w:id="39" w:name="_Toc8980"/>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945A819">
      <w:pPr>
        <w:spacing w:beforeLines="50" w:afterLines="50" w:line="440" w:lineRule="exact"/>
        <w:jc w:val="center"/>
        <w:rPr>
          <w:b/>
          <w:bCs/>
          <w:color w:val="auto"/>
          <w:sz w:val="28"/>
          <w:szCs w:val="28"/>
          <w:highlight w:val="none"/>
        </w:rPr>
      </w:pPr>
      <w:bookmarkStart w:id="40" w:name="_Toc144974496"/>
      <w:bookmarkStart w:id="41" w:name="_Toc35425051"/>
      <w:bookmarkStart w:id="42" w:name="_Toc246996917"/>
      <w:bookmarkStart w:id="43" w:name="_Toc152045528"/>
      <w:bookmarkStart w:id="44" w:name="_Toc15058845"/>
      <w:bookmarkStart w:id="45" w:name="_Toc506107268"/>
      <w:bookmarkStart w:id="46" w:name="_Toc246996174"/>
      <w:bookmarkStart w:id="47" w:name="_Toc179632545"/>
      <w:bookmarkStart w:id="48" w:name="_Toc152042304"/>
      <w:bookmarkStart w:id="49" w:name="_Toc247085688"/>
      <w:bookmarkStart w:id="50" w:name="_Toc35424884"/>
      <w:bookmarkStart w:id="51" w:name="_Toc32440481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0ABEB92">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CCBA1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918"/>
            <w:bookmarkStart w:id="53" w:name="_Toc324404815"/>
            <w:bookmarkStart w:id="54" w:name="_Toc152045529"/>
            <w:bookmarkStart w:id="55" w:name="_Toc506107269"/>
            <w:bookmarkStart w:id="56" w:name="_Toc144974497"/>
            <w:bookmarkStart w:id="57" w:name="_Toc179632546"/>
            <w:bookmarkStart w:id="58" w:name="_Toc246996175"/>
            <w:bookmarkStart w:id="59" w:name="_Toc152042305"/>
            <w:bookmarkStart w:id="60" w:name="_Toc24708568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F4CC99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0F7CCAD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45485E2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E34300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A868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5F2E731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285827A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B3C6BE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6F2E5C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3F9D4C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6A1AAD4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FAD99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5473A3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69065D6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20404D6B">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828D8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38CA85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1308BD8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48E4C410">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8E5DB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5379D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59D5897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5F0876D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FF82D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2A4591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0B90C9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28DD096A">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6BEDAB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046F1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01D594D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117FC03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A945EC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ACE6F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38D61A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50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r>
              <w:rPr>
                <w:rFonts w:hint="eastAsia" w:ascii="宋体" w:hAnsi="宋体" w:cs="宋体"/>
                <w:color w:val="auto"/>
                <w:sz w:val="21"/>
                <w:szCs w:val="21"/>
                <w:highlight w:val="none"/>
              </w:rPr>
              <w:t xml:space="preserve"> </w:t>
            </w:r>
            <w:r>
              <w:rPr>
                <w:rFonts w:hint="eastAsia" w:ascii="宋体" w:hAnsi="宋体" w:eastAsia="宋体" w:cs="宋体"/>
                <w:color w:val="auto"/>
                <w:szCs w:val="21"/>
                <w:highlight w:val="none"/>
              </w:rPr>
              <w:t>投标人自报的承诺工期为考核标准，因施工单位原因导致的工期延误，按</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000元/天处以违约金，工期计算以开工令为准，以最终核定的天数为准。    </w:t>
            </w:r>
          </w:p>
        </w:tc>
      </w:tr>
      <w:tr w14:paraId="5216F8E5">
        <w:tblPrEx>
          <w:tblCellMar>
            <w:top w:w="0" w:type="dxa"/>
            <w:left w:w="108" w:type="dxa"/>
            <w:bottom w:w="0" w:type="dxa"/>
            <w:right w:w="108" w:type="dxa"/>
          </w:tblCellMar>
        </w:tblPrEx>
        <w:trPr>
          <w:trHeight w:val="741"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BAC742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25B5D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3085562">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eastAsia="宋体" w:cs="宋体"/>
                <w:color w:val="auto"/>
                <w:szCs w:val="21"/>
                <w:highlight w:val="none"/>
              </w:rPr>
              <w:t>工程质量必须达到国家工程施工质量验收</w:t>
            </w:r>
            <w:r>
              <w:rPr>
                <w:rFonts w:hint="eastAsia" w:ascii="宋体" w:hAnsi="宋体" w:eastAsia="宋体" w:cs="宋体"/>
                <w:color w:val="auto"/>
                <w:szCs w:val="21"/>
                <w:highlight w:val="none"/>
                <w:lang w:val="en-US" w:eastAsia="zh-CN"/>
              </w:rPr>
              <w:t>合格</w:t>
            </w:r>
            <w:r>
              <w:rPr>
                <w:rFonts w:hint="eastAsia" w:ascii="宋体" w:hAnsi="宋体" w:eastAsia="宋体" w:cs="宋体"/>
                <w:color w:val="auto"/>
                <w:szCs w:val="21"/>
                <w:highlight w:val="none"/>
              </w:rPr>
              <w:t>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w:t>
            </w:r>
            <w:r>
              <w:rPr>
                <w:rFonts w:hint="eastAsia" w:ascii="宋体" w:hAnsi="宋体" w:eastAsia="宋体" w:cs="宋体"/>
                <w:color w:val="auto"/>
                <w:kern w:val="0"/>
                <w:sz w:val="21"/>
                <w:szCs w:val="21"/>
                <w:highlight w:val="none"/>
                <w:lang w:val="en-US" w:eastAsia="zh-CN" w:bidi="ar"/>
              </w:rPr>
              <w:t>通过相关主管部门验收</w:t>
            </w:r>
            <w:r>
              <w:rPr>
                <w:rFonts w:hint="eastAsia" w:ascii="宋体" w:hAnsi="宋体" w:eastAsia="宋体" w:cs="宋体"/>
                <w:color w:val="auto"/>
                <w:szCs w:val="21"/>
                <w:highlight w:val="none"/>
              </w:rPr>
              <w:t>。</w:t>
            </w:r>
          </w:p>
        </w:tc>
      </w:tr>
      <w:tr w14:paraId="1DA8159D">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310B1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EE85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7A2D84E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45D05B06">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61523DF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D87462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5CD4557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005610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FE04B3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E26873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2B31BAD7">
            <w:pPr>
              <w:pStyle w:val="16"/>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48B48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AF8D2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5DABB5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6F60BF49">
            <w:pPr>
              <w:pStyle w:val="16"/>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6662CC6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B5F77F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3E7BD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0676BA1E">
            <w:pPr>
              <w:pStyle w:val="24"/>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lang w:eastAsia="zh-CN"/>
              </w:rPr>
              <w:t>2026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 xml:space="preserve">1 </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eastAsia="宋体" w:cs="宋体"/>
                <w:color w:val="auto"/>
                <w:szCs w:val="21"/>
                <w:highlight w:val="none"/>
              </w:rPr>
              <w:t>将疑问内容</w:t>
            </w:r>
            <w:r>
              <w:rPr>
                <w:rFonts w:hint="eastAsia" w:ascii="宋体" w:hAnsi="宋体" w:eastAsia="宋体" w:cs="宋体"/>
                <w:color w:val="auto"/>
                <w:szCs w:val="21"/>
                <w:highlight w:val="none"/>
                <w:lang w:val="en-US" w:eastAsia="zh-CN"/>
              </w:rPr>
              <w:t>通过登录新点电子交易平台【滁州专区】线上提出异议</w:t>
            </w:r>
            <w:r>
              <w:rPr>
                <w:rFonts w:hint="default" w:ascii="宋体" w:hAnsi="宋体" w:eastAsia="宋体" w:cs="宋体"/>
                <w:color w:val="auto"/>
                <w:highlight w:val="none"/>
              </w:rPr>
              <w:t>。</w:t>
            </w:r>
          </w:p>
        </w:tc>
      </w:tr>
      <w:tr w14:paraId="4D28420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FFA56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4475C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0D52D2F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w:t>
            </w:r>
            <w:r>
              <w:rPr>
                <w:rFonts w:hint="eastAsia" w:ascii="宋体" w:hAnsi="宋体" w:cs="宋体"/>
                <w:b w:val="0"/>
                <w:bCs/>
                <w:color w:val="auto"/>
                <w:szCs w:val="21"/>
                <w:highlight w:val="none"/>
                <w:lang w:eastAsia="zh-CN"/>
              </w:rPr>
              <w:t>2026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日</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前在</w:t>
            </w:r>
            <w:r>
              <w:rPr>
                <w:rFonts w:hint="eastAsia" w:ascii="宋体" w:hAnsi="宋体" w:cs="宋体"/>
                <w:color w:val="auto"/>
                <w:sz w:val="21"/>
                <w:szCs w:val="21"/>
                <w:highlight w:val="none"/>
                <w:lang w:val="en-US" w:eastAsia="zh-CN"/>
              </w:rPr>
              <w:t>滁州市兴滁矿业投资集团有限公司网站（http://www.xckytz.com/index.html）、滁州市城投工程咨询管理有限公司官网（https://www.czctgczx.com/）</w:t>
            </w:r>
            <w:r>
              <w:rPr>
                <w:rFonts w:hint="eastAsia" w:ascii="宋体" w:hAnsi="宋体" w:cs="宋体"/>
                <w:color w:val="auto"/>
                <w:szCs w:val="21"/>
                <w:highlight w:val="none"/>
              </w:rPr>
              <w:t>发布 ，请各位投标人注意查看有关澄清内容，如不及时查看造成后果由投标人自负。</w:t>
            </w:r>
          </w:p>
        </w:tc>
      </w:tr>
      <w:tr w14:paraId="52E1C4F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C72C6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DB433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7D36B0B8">
            <w:pPr>
              <w:pStyle w:val="16"/>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73ECC7A6">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4B95446A">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0994BF99">
            <w:pPr>
              <w:pStyle w:val="16"/>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03DAF77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F440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5866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58E85EB3">
            <w:pPr>
              <w:pStyle w:val="16"/>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07C727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F3BD26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C5C57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38BA469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7F6DD9F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2A2EFA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D9F2F5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750DC1D">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3E5AD5EC">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DDA6B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7EEB0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2743E78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26C794A">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192A427E">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6ADC535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391BE11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547B143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55D8612">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21528713">
            <w:pPr>
              <w:pStyle w:val="16"/>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hAnsi="宋体" w:cs="宋体"/>
                <w:bCs/>
                <w:snapToGrid w:val="0"/>
                <w:color w:val="auto"/>
                <w:kern w:val="0"/>
                <w:sz w:val="21"/>
                <w:szCs w:val="21"/>
                <w:highlight w:val="none"/>
                <w:lang w:eastAsia="zh-CN"/>
              </w:rPr>
              <w:t>其他</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6D29DC3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14E6D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C5DD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327F87D8">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有，公布的最高投标限价：</w:t>
            </w:r>
            <w:r>
              <w:rPr>
                <w:rFonts w:hint="eastAsia" w:ascii="宋体" w:hAnsi="宋体" w:eastAsia="宋体" w:cs="宋体"/>
                <w:color w:val="auto"/>
                <w:kern w:val="0"/>
                <w:sz w:val="21"/>
                <w:szCs w:val="21"/>
                <w:highlight w:val="none"/>
                <w:lang w:val="en-US" w:eastAsia="zh-CN"/>
              </w:rPr>
              <w:t>1697866.24元</w:t>
            </w:r>
            <w:r>
              <w:rPr>
                <w:rFonts w:hint="eastAsia" w:ascii="宋体" w:hAnsi="宋体" w:eastAsia="宋体" w:cs="宋体"/>
                <w:color w:val="auto"/>
                <w:kern w:val="0"/>
                <w:sz w:val="21"/>
                <w:szCs w:val="21"/>
                <w:highlight w:val="none"/>
              </w:rPr>
              <w:t>（其中含暂列金额</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万</w:t>
            </w:r>
            <w:r>
              <w:rPr>
                <w:rFonts w:hint="eastAsia" w:ascii="宋体" w:hAnsi="宋体" w:eastAsia="宋体" w:cs="宋体"/>
                <w:color w:val="auto"/>
                <w:kern w:val="0"/>
                <w:sz w:val="21"/>
                <w:szCs w:val="21"/>
                <w:highlight w:val="none"/>
              </w:rPr>
              <w:t>元）。应当包括总价、各单位工程的分部分项工程费、措施项目费、其他项目费、不可竞争性费用和税金。</w:t>
            </w:r>
          </w:p>
          <w:p w14:paraId="61EADF1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发布时间：</w:t>
            </w:r>
            <w:r>
              <w:rPr>
                <w:rFonts w:hint="eastAsia" w:ascii="宋体" w:hAnsi="宋体" w:eastAsia="宋体" w:cs="宋体"/>
                <w:color w:val="auto"/>
                <w:kern w:val="0"/>
                <w:sz w:val="21"/>
                <w:szCs w:val="21"/>
                <w:highlight w:val="none"/>
                <w:lang w:val="en-US" w:eastAsia="zh-CN"/>
              </w:rPr>
              <w:t>2026</w:t>
            </w:r>
            <w:r>
              <w:rPr>
                <w:rFonts w:hint="eastAsia" w:ascii="宋体" w:hAnsi="宋体" w:eastAsia="宋体" w:cs="宋体"/>
                <w:color w:val="auto"/>
                <w:kern w:val="0"/>
                <w:sz w:val="21"/>
                <w:szCs w:val="21"/>
                <w:highlight w:val="none"/>
              </w:rPr>
              <w:t xml:space="preserve"> 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时前。</w:t>
            </w:r>
          </w:p>
          <w:p w14:paraId="2AB05876">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color w:val="auto"/>
                <w:kern w:val="0"/>
                <w:sz w:val="21"/>
                <w:szCs w:val="21"/>
                <w:highlight w:val="none"/>
              </w:rPr>
              <w:t>发布媒介：</w:t>
            </w:r>
            <w:r>
              <w:rPr>
                <w:rFonts w:hint="eastAsia" w:ascii="宋体" w:hAnsi="宋体" w:eastAsia="宋体" w:cs="宋体"/>
                <w:color w:val="auto"/>
                <w:kern w:val="0"/>
                <w:sz w:val="21"/>
                <w:szCs w:val="21"/>
                <w:highlight w:val="none"/>
                <w:lang w:val="en-US" w:eastAsia="zh-CN"/>
              </w:rPr>
              <w:t>滁州市城投工程咨询管理有限公司网站（https://www.czctgczx.com/）、滁州市兴滁矿业投资集团有限公司网站（http://www.xckytz.com/index.html）</w:t>
            </w:r>
            <w:r>
              <w:rPr>
                <w:rFonts w:hint="eastAsia" w:ascii="宋体" w:hAnsi="宋体" w:eastAsia="宋体" w:cs="宋体"/>
                <w:color w:val="auto"/>
                <w:kern w:val="0"/>
                <w:sz w:val="21"/>
                <w:szCs w:val="21"/>
                <w:highlight w:val="none"/>
              </w:rPr>
              <w:t>。</w:t>
            </w:r>
          </w:p>
        </w:tc>
      </w:tr>
      <w:tr w14:paraId="06BC131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F60B4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4FD08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682E54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0022721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8B4103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2D2D24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77AAD50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7AB54DE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E0D17B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C7A82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55E54FAD">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w:t>
            </w:r>
          </w:p>
          <w:p w14:paraId="790CE8C8">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283A4CEC">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BE171E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D93892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191450A0">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加密电子投标文件投标人应在投标截止时间前通过新点电子交易平台后在【滁州专区】</w:t>
            </w:r>
          </w:p>
          <w:p w14:paraId="560612A5">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（https://www.etrading.cn/BREpointSSO/login/oauth2login?regioncode=DQ_ChuZhou）交易系统递交电子投标文件。</w:t>
            </w:r>
          </w:p>
          <w:p w14:paraId="29B02B70">
            <w:pPr>
              <w:pStyle w:val="45"/>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eastAsia="宋体" w:cs="宋体"/>
                <w:color w:val="auto"/>
                <w:szCs w:val="21"/>
                <w:highlight w:val="none"/>
              </w:rPr>
              <w:t>（投标人中标后须递交与网上电子投标文件完全一致的纸质版投标文件，并按要求加盖单位章；份数：正本 1 份，副本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份；中标人领取中标通知书时，一并递交给招标代理机构）</w:t>
            </w:r>
          </w:p>
        </w:tc>
      </w:tr>
      <w:tr w14:paraId="6ABBCF8B">
        <w:tblPrEx>
          <w:tblCellMar>
            <w:top w:w="0" w:type="dxa"/>
            <w:left w:w="108" w:type="dxa"/>
            <w:bottom w:w="0" w:type="dxa"/>
            <w:right w:w="108" w:type="dxa"/>
          </w:tblCellMar>
        </w:tblPrEx>
        <w:trPr>
          <w:trHeight w:val="674" w:hRule="atLeast"/>
          <w:jc w:val="center"/>
        </w:trPr>
        <w:tc>
          <w:tcPr>
            <w:tcW w:w="868" w:type="dxa"/>
            <w:tcBorders>
              <w:top w:val="single" w:color="auto" w:sz="4" w:space="0"/>
              <w:left w:val="single" w:color="auto" w:sz="4" w:space="0"/>
              <w:right w:val="single" w:color="auto" w:sz="4" w:space="0"/>
            </w:tcBorders>
            <w:noWrap/>
            <w:vAlign w:val="center"/>
          </w:tcPr>
          <w:p w14:paraId="039EDD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372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hAnsi="宋体" w:cs="宋体"/>
                <w:color w:val="auto"/>
                <w:szCs w:val="21"/>
                <w:highlight w:val="none"/>
                <w:lang w:val="en-US" w:eastAsia="zh-CN"/>
              </w:rPr>
              <w:t>投标截止时间</w:t>
            </w:r>
          </w:p>
        </w:tc>
        <w:tc>
          <w:tcPr>
            <w:tcW w:w="6837" w:type="dxa"/>
            <w:tcBorders>
              <w:top w:val="single" w:color="auto" w:sz="4" w:space="0"/>
              <w:left w:val="single" w:color="auto" w:sz="4" w:space="0"/>
              <w:right w:val="single" w:color="auto" w:sz="4" w:space="0"/>
            </w:tcBorders>
            <w:noWrap/>
            <w:vAlign w:val="center"/>
          </w:tcPr>
          <w:p w14:paraId="1B503CCD">
            <w:pPr>
              <w:keepNext w:val="0"/>
              <w:keepLines w:val="0"/>
              <w:pageBreakBefore w:val="0"/>
              <w:suppressLineNumbers w:val="0"/>
              <w:kinsoku/>
              <w:wordWrap/>
              <w:overflowPunct/>
              <w:autoSpaceDN/>
              <w:bidi w:val="0"/>
              <w:spacing w:before="0" w:beforeAutospacing="0" w:after="0" w:afterAutospacing="0" w:line="440" w:lineRule="exact"/>
              <w:ind w:left="0" w:right="0" w:firstLine="18" w:firstLineChars="9"/>
              <w:jc w:val="left"/>
              <w:textAlignment w:val="auto"/>
              <w:rPr>
                <w:rFonts w:hint="eastAsia" w:ascii="宋体" w:hAnsi="宋体" w:eastAsia="宋体" w:cs="宋体"/>
                <w:b/>
                <w:bCs/>
                <w:color w:val="auto"/>
                <w:szCs w:val="21"/>
                <w:highlight w:val="none"/>
                <w:u w:val="none"/>
              </w:rPr>
            </w:pP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2月3日15</w:t>
            </w:r>
            <w:r>
              <w:rPr>
                <w:rFonts w:hint="eastAsia" w:ascii="宋体" w:hAnsi="宋体" w:eastAsia="宋体" w:cs="宋体"/>
                <w:color w:val="auto"/>
                <w:sz w:val="21"/>
                <w:szCs w:val="21"/>
                <w:highlight w:val="none"/>
                <w:lang w:val="en-US" w:eastAsia="zh-CN"/>
              </w:rPr>
              <w:t>时00分（北京时间）</w:t>
            </w:r>
          </w:p>
        </w:tc>
      </w:tr>
      <w:tr w14:paraId="34233DE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04765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693C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104C48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5FBF3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24B4FC0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FA36E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1883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0FEF30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1228405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883A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A2B1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6A66A6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14:paraId="33DC44B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color w:val="auto"/>
                <w:highlight w:val="none"/>
              </w:rPr>
              <w:t>开标地点：</w:t>
            </w:r>
            <w:r>
              <w:rPr>
                <w:rFonts w:hint="eastAsia" w:ascii="宋体" w:hAnsi="宋体" w:eastAsia="宋体" w:cs="宋体"/>
                <w:color w:val="auto"/>
                <w:szCs w:val="21"/>
                <w:highlight w:val="none"/>
              </w:rPr>
              <w:t>本项目采用不见面开标，</w:t>
            </w:r>
            <w:r>
              <w:rPr>
                <w:rFonts w:hint="eastAsia" w:ascii="宋体" w:hAnsi="宋体" w:eastAsia="宋体" w:cs="宋体"/>
                <w:color w:val="auto"/>
                <w:kern w:val="0"/>
                <w:sz w:val="21"/>
                <w:szCs w:val="21"/>
                <w:highlight w:val="none"/>
              </w:rPr>
              <w:t>投标人登录</w:t>
            </w:r>
            <w:r>
              <w:rPr>
                <w:rFonts w:hint="eastAsia" w:ascii="宋体" w:hAnsi="宋体" w:eastAsia="宋体" w:cs="宋体"/>
                <w:color w:val="auto"/>
                <w:kern w:val="0"/>
                <w:sz w:val="21"/>
                <w:szCs w:val="21"/>
                <w:highlight w:val="none"/>
                <w:lang w:val="en-US" w:eastAsia="zh-CN"/>
              </w:rPr>
              <w:t>滁州市城投工程咨询有限公司</w:t>
            </w:r>
            <w:r>
              <w:rPr>
                <w:rFonts w:hint="eastAsia" w:ascii="宋体" w:hAnsi="宋体" w:eastAsia="宋体" w:cs="宋体"/>
                <w:color w:val="auto"/>
                <w:kern w:val="0"/>
                <w:sz w:val="21"/>
                <w:szCs w:val="21"/>
                <w:highlight w:val="none"/>
              </w:rPr>
              <w:t>不见面开标系统参与网上开标（网址：http://js.etrading.cn/EpointBidOpening/bidopeninghallaction/hall/login）</w:t>
            </w:r>
            <w:r>
              <w:rPr>
                <w:rFonts w:hint="eastAsia" w:ascii="宋体" w:hAnsi="宋体" w:eastAsia="宋体" w:cs="宋体"/>
                <w:color w:val="auto"/>
                <w:szCs w:val="21"/>
                <w:highlight w:val="none"/>
              </w:rPr>
              <w:t>。</w:t>
            </w:r>
          </w:p>
          <w:p w14:paraId="020A51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投标人应在投标截止时间之前，</w:t>
            </w:r>
            <w:r>
              <w:rPr>
                <w:rFonts w:hint="eastAsia" w:ascii="宋体" w:hAnsi="宋体" w:cs="宋体"/>
                <w:color w:val="auto"/>
                <w:szCs w:val="21"/>
                <w:highlight w:val="none"/>
                <w:lang w:eastAsia="zh-CN"/>
              </w:rPr>
              <w:t>登录</w:t>
            </w:r>
            <w:r>
              <w:rPr>
                <w:rFonts w:hint="eastAsia" w:ascii="宋体" w:hAnsi="宋体" w:eastAsia="宋体" w:cs="宋体"/>
                <w:color w:val="auto"/>
                <w:szCs w:val="21"/>
                <w:highlight w:val="none"/>
              </w:rPr>
              <w:t>新点电子交易平台【滁州专区】上传投标文件。</w:t>
            </w:r>
          </w:p>
          <w:p w14:paraId="5F16CD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开标方式：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2026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2月3日15</w:t>
            </w:r>
            <w:r>
              <w:rPr>
                <w:rFonts w:hint="eastAsia" w:ascii="宋体" w:hAnsi="宋体" w:eastAsia="宋体" w:cs="宋体"/>
                <w:color w:val="auto"/>
                <w:szCs w:val="21"/>
                <w:highlight w:val="none"/>
                <w:u w:val="single"/>
                <w:lang w:eastAsia="zh-CN"/>
              </w:rPr>
              <w:t>时</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lang w:eastAsia="zh-CN"/>
              </w:rPr>
              <w:t>0分</w:t>
            </w:r>
            <w:r>
              <w:rPr>
                <w:rFonts w:hint="eastAsia" w:ascii="宋体" w:hAnsi="宋体" w:eastAsia="宋体" w:cs="宋体"/>
                <w:color w:val="auto"/>
                <w:szCs w:val="21"/>
                <w:highlight w:val="none"/>
                <w:u w:val="single"/>
                <w:lang w:val="en-US" w:eastAsia="zh-CN"/>
              </w:rPr>
              <w:t>至</w:t>
            </w:r>
            <w:r>
              <w:rPr>
                <w:rFonts w:hint="eastAsia" w:ascii="宋体" w:hAnsi="宋体" w:cs="宋体"/>
                <w:color w:val="auto"/>
                <w:szCs w:val="21"/>
                <w:highlight w:val="none"/>
                <w:u w:val="single"/>
                <w:lang w:eastAsia="zh-CN"/>
              </w:rPr>
              <w:t>2026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2月3日15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w:t>
            </w:r>
            <w:r>
              <w:rPr>
                <w:rFonts w:hint="eastAsia" w:ascii="宋体" w:hAnsi="宋体" w:cs="宋体"/>
                <w:color w:val="auto"/>
                <w:szCs w:val="21"/>
                <w:highlight w:val="none"/>
                <w:u w:val="single"/>
                <w:lang w:val="en-US" w:eastAsia="zh-CN"/>
              </w:rPr>
              <w:t>因系统</w:t>
            </w:r>
            <w:r>
              <w:rPr>
                <w:rFonts w:hint="eastAsia" w:ascii="宋体" w:hAnsi="宋体" w:eastAsia="宋体" w:cs="宋体"/>
                <w:color w:val="auto"/>
                <w:szCs w:val="21"/>
                <w:highlight w:val="none"/>
                <w:u w:val="single"/>
                <w:lang w:val="en-US" w:eastAsia="zh-CN"/>
              </w:rPr>
              <w:t>原因造成的故障，代理机构可申请延迟解密时间。</w:t>
            </w:r>
          </w:p>
        </w:tc>
      </w:tr>
      <w:tr w14:paraId="23BE088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F5558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8910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4AB312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C44950A">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B11593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85E88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57256FB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33A9A98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F8D6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173B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503C7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38E18083">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3DA2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2E28980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4DB3D0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54CC60C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436E5F4">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EC1A9C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6738D08D">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6D32A145">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112B7CCF">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47ED3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3904A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405DEA7E">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3799A576">
            <w:pPr>
              <w:keepNext w:val="0"/>
              <w:keepLines w:val="0"/>
              <w:pageBreakBefore w:val="0"/>
              <w:suppressLineNumbers w:val="0"/>
              <w:kinsoku/>
              <w:wordWrap/>
              <w:overflowPunct/>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 xml:space="preserve">：中标合同金额×2% </w:t>
            </w:r>
          </w:p>
          <w:p w14:paraId="371F546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00F3F8A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01E960D4">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7758678">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合同签订前(中标人须在中标通知书发出后30日内完成履约保证金或履约保函缴纳)。</w:t>
            </w:r>
          </w:p>
          <w:p w14:paraId="53FA0C39">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49001EE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407680AB">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7E755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618C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5580E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lang w:val="en-US"/>
              </w:rPr>
            </w:pPr>
            <w:r>
              <w:rPr>
                <w:rFonts w:hint="eastAsia" w:ascii="宋体" w:hAnsi="宋体" w:eastAsia="宋体" w:cs="宋体"/>
                <w:color w:val="auto"/>
                <w:spacing w:val="0"/>
                <w:kern w:val="2"/>
                <w:sz w:val="21"/>
                <w:szCs w:val="21"/>
                <w:highlight w:val="none"/>
                <w:lang w:val="en-US" w:eastAsia="zh-CN" w:bidi="ar-SA"/>
              </w:rPr>
              <w:t>见合同条款。</w:t>
            </w:r>
          </w:p>
        </w:tc>
      </w:tr>
      <w:tr w14:paraId="22392EEF">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2FFD69A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289BCD6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CFA81D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2EB0DF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0.744万</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673E1F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2C34CB47">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67E83A">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45DC35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6F5757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640BB9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DFA04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主要材料要求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CB1A5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rPr>
              <w:t>主要材料由 中标人自行采购</w:t>
            </w:r>
          </w:p>
          <w:p w14:paraId="231A51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rPr>
              <w:t>如招标人对主要材料、设备的技术性能指标有特殊要求，应在招标文件第</w:t>
            </w:r>
            <w:r>
              <w:rPr>
                <w:rFonts w:hint="eastAsia" w:ascii="Times New Roman" w:hAnsi="Times New Roman" w:eastAsia="宋体" w:cs="Times New Roman"/>
                <w:color w:val="auto"/>
                <w:sz w:val="21"/>
                <w:szCs w:val="21"/>
                <w:highlight w:val="none"/>
                <w:lang w:val="en-US" w:eastAsia="zh-CN"/>
              </w:rPr>
              <w:t>七</w:t>
            </w:r>
            <w:r>
              <w:rPr>
                <w:rFonts w:hint="eastAsia" w:ascii="Times New Roman" w:hAnsi="Times New Roman" w:eastAsia="宋体" w:cs="Times New Roman"/>
                <w:color w:val="auto"/>
                <w:sz w:val="21"/>
                <w:szCs w:val="21"/>
                <w:highlight w:val="none"/>
                <w:lang w:val="en-US"/>
              </w:rPr>
              <w:t>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7342F8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rPr>
              <w:t>1、本工程采用商品砼。</w:t>
            </w:r>
          </w:p>
          <w:p w14:paraId="037EB6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rPr>
              <w:t>2、本项目采用预拌砂浆。</w:t>
            </w:r>
          </w:p>
        </w:tc>
      </w:tr>
      <w:tr w14:paraId="7139698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C5170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DC07B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1、本项目投标保证金、履约保证金、工程质量保证金、农民工工资保证金均支持保函使用。以现金形式提交保证金的，应当同时退还保证金本金和银行同期存款利息。</w:t>
            </w:r>
          </w:p>
          <w:p w14:paraId="396AEF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ABA7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2EC6BF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执行《关于进一步完善工程建设领域农民工工资保证金和农民工工资（劳务费）专户管理制度的实施意见》，其中工资保证金和工资专户按照工程项目所在地实行属地化管理，由工程建设项目的施工总承包企业（包括直接承包建设单位发包工程的专业承包企业）缴存和开设。若为联合体中标，由</w:t>
            </w:r>
            <w:r>
              <w:rPr>
                <w:rFonts w:hint="eastAsia" w:cs="Times New Roman"/>
                <w:color w:val="auto"/>
                <w:sz w:val="21"/>
                <w:szCs w:val="21"/>
                <w:highlight w:val="none"/>
                <w:lang w:eastAsia="zh-CN"/>
              </w:rPr>
              <w:t>联合体</w:t>
            </w:r>
            <w:r>
              <w:rPr>
                <w:rFonts w:hint="eastAsia" w:ascii="Times New Roman" w:hAnsi="Times New Roman" w:eastAsia="宋体" w:cs="Times New Roman"/>
                <w:color w:val="auto"/>
                <w:sz w:val="21"/>
                <w:szCs w:val="21"/>
                <w:highlight w:val="none"/>
              </w:rPr>
              <w:t>牵头人缴存和开设专户。</w:t>
            </w:r>
          </w:p>
          <w:p w14:paraId="7BDE15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3、省外建设工程企业按照《关于优化进皖建设工程企业信息登记服务和管理有关工作的通知》（建市函〔2022〕580号）进行相关信息登记。 </w:t>
            </w:r>
          </w:p>
          <w:p w14:paraId="1CF5C0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4、保证保险产品应按《中国银保监会办公厅关于进一步加强和改进财产保险公司产品监管有关问题的通知》执行。</w:t>
            </w:r>
          </w:p>
          <w:p w14:paraId="4BEBD5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0B450A0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B6D997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9EB7DB3">
            <w:pPr>
              <w:pStyle w:val="95"/>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宋体" w:cs="Times New Roman"/>
                <w:color w:val="auto"/>
                <w:spacing w:val="0"/>
                <w:kern w:val="2"/>
                <w:sz w:val="21"/>
                <w:szCs w:val="21"/>
                <w:highlight w:val="none"/>
                <w:lang w:val="en-US"/>
              </w:rPr>
            </w:pPr>
            <w:r>
              <w:rPr>
                <w:rFonts w:hint="eastAsia" w:ascii="宋体" w:hAnsi="宋体" w:eastAsia="宋体" w:cs="宋体"/>
                <w:color w:val="auto"/>
                <w:spacing w:val="-3"/>
                <w:sz w:val="21"/>
                <w:szCs w:val="21"/>
                <w:highlight w:val="none"/>
              </w:rPr>
              <w:t>1</w:t>
            </w:r>
            <w:r>
              <w:rPr>
                <w:rFonts w:hint="eastAsia" w:ascii="Times New Roman" w:hAnsi="Times New Roman" w:eastAsia="宋体" w:cs="Times New Roman"/>
                <w:color w:val="auto"/>
                <w:spacing w:val="0"/>
                <w:kern w:val="2"/>
                <w:sz w:val="21"/>
                <w:szCs w:val="21"/>
                <w:highlight w:val="none"/>
                <w:lang w:val="en-US"/>
              </w:rPr>
              <w:t>、构成本招标文件的各个组成文件应互为解释，互为说明；</w:t>
            </w:r>
          </w:p>
          <w:p w14:paraId="3E85D1C6">
            <w:pPr>
              <w:pStyle w:val="95"/>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宋体" w:cs="Times New Roman"/>
                <w:color w:val="auto"/>
                <w:kern w:val="2"/>
                <w:sz w:val="21"/>
                <w:szCs w:val="21"/>
                <w:highlight w:val="none"/>
                <w:lang w:val="en-US"/>
              </w:rPr>
            </w:pPr>
            <w:r>
              <w:rPr>
                <w:rFonts w:hint="eastAsia" w:ascii="Times New Roman" w:hAnsi="Times New Roman" w:eastAsia="宋体" w:cs="Times New Roman"/>
                <w:color w:val="auto"/>
                <w:spacing w:val="0"/>
                <w:kern w:val="2"/>
                <w:sz w:val="21"/>
                <w:szCs w:val="21"/>
                <w:highlight w:val="none"/>
                <w:lang w:val="en-US"/>
              </w:rPr>
              <w:t>2、同一组成文件中就同一事项的规定或约定不一致的，以编排顺序在后者为准；</w:t>
            </w:r>
          </w:p>
          <w:p w14:paraId="393817F8">
            <w:pPr>
              <w:pStyle w:val="95"/>
              <w:keepNext w:val="0"/>
              <w:keepLines w:val="0"/>
              <w:pageBreakBefore w:val="0"/>
              <w:suppressLineNumbers w:val="0"/>
              <w:tabs>
                <w:tab w:val="left" w:pos="351"/>
              </w:tabs>
              <w:kinsoku/>
              <w:wordWrap/>
              <w:overflowPunct/>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宋体" w:cs="Times New Roman"/>
                <w:color w:val="auto"/>
                <w:kern w:val="2"/>
                <w:sz w:val="21"/>
                <w:szCs w:val="21"/>
                <w:highlight w:val="none"/>
                <w:lang w:val="en-US"/>
              </w:rPr>
            </w:pPr>
            <w:r>
              <w:rPr>
                <w:rFonts w:hint="eastAsia" w:ascii="Times New Roman" w:hAnsi="Times New Roman" w:eastAsia="宋体" w:cs="Times New Roman"/>
                <w:color w:val="auto"/>
                <w:spacing w:val="0"/>
                <w:kern w:val="2"/>
                <w:sz w:val="21"/>
                <w:szCs w:val="21"/>
                <w:highlight w:val="none"/>
                <w:lang w:val="en-US"/>
              </w:rPr>
              <w:t>3、如有不明确或不一致，构成合同文件组成内容的，以合同文件约定内容为准，且以专用合同条款约定的合同文件优先顺序解释；</w:t>
            </w:r>
          </w:p>
          <w:p w14:paraId="4D5FD6DB">
            <w:pPr>
              <w:pStyle w:val="95"/>
              <w:keepNext w:val="0"/>
              <w:keepLines w:val="0"/>
              <w:pageBreakBefore w:val="0"/>
              <w:suppressLineNumbers w:val="0"/>
              <w:tabs>
                <w:tab w:val="left" w:pos="354"/>
              </w:tabs>
              <w:kinsoku/>
              <w:wordWrap/>
              <w:overflowPunct/>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宋体" w:cs="Times New Roman"/>
                <w:color w:val="auto"/>
                <w:spacing w:val="0"/>
                <w:kern w:val="2"/>
                <w:sz w:val="21"/>
                <w:szCs w:val="21"/>
                <w:highlight w:val="none"/>
                <w:lang w:val="en-US"/>
              </w:rPr>
            </w:pPr>
            <w:r>
              <w:rPr>
                <w:rFonts w:hint="eastAsia" w:ascii="Times New Roman" w:hAnsi="Times New Roman" w:eastAsia="宋体" w:cs="Times New Roman"/>
                <w:color w:val="auto"/>
                <w:spacing w:val="0"/>
                <w:kern w:val="2"/>
                <w:sz w:val="21"/>
                <w:szCs w:val="21"/>
                <w:highlight w:val="none"/>
                <w:lang w:val="en-US"/>
              </w:rPr>
              <w:t>4、</w:t>
            </w:r>
            <w:r>
              <w:rPr>
                <w:rFonts w:hint="eastAsia" w:ascii="Times New Roman" w:hAnsi="Times New Roman" w:eastAsia="宋体" w:cs="Times New Roman"/>
                <w:color w:val="auto"/>
                <w:kern w:val="2"/>
                <w:sz w:val="21"/>
                <w:szCs w:val="21"/>
                <w:highlight w:val="none"/>
                <w:lang w:val="en-US"/>
              </w:rPr>
              <w:t>系统中提供的表格（或格式文件）与招标文件中不一致时，以招标文件中提供的为准；</w:t>
            </w:r>
          </w:p>
          <w:p w14:paraId="0F688AAE">
            <w:pPr>
              <w:pStyle w:val="45"/>
              <w:keepNext w:val="0"/>
              <w:keepLines w:val="0"/>
              <w:suppressLineNumbers w:val="0"/>
              <w:spacing w:before="0" w:beforeAutospacing="0" w:after="0" w:afterAutospacing="0"/>
              <w:ind w:left="0" w:leftChars="0" w:right="0" w:firstLine="0" w:firstLineChars="0"/>
              <w:rPr>
                <w:rFonts w:hint="default"/>
                <w:color w:val="auto"/>
                <w:highlight w:val="none"/>
              </w:rPr>
            </w:pPr>
            <w:r>
              <w:rPr>
                <w:rFonts w:hint="eastAsia" w:ascii="Times New Roman" w:hAnsi="Times New Roman" w:eastAsia="宋体" w:cs="Times New Roman"/>
                <w:color w:val="auto"/>
                <w:spacing w:val="0"/>
                <w:sz w:val="21"/>
                <w:szCs w:val="21"/>
                <w:highlight w:val="none"/>
              </w:rPr>
              <w:t>5、按本款前述规定仍不能形成结论的，由招标人负责解释。</w:t>
            </w:r>
          </w:p>
        </w:tc>
      </w:tr>
      <w:tr w14:paraId="4C76367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FFE533">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bookmarkStart w:id="61" w:name="_Toc15058846"/>
            <w:bookmarkStart w:id="62" w:name="_Toc35425053"/>
            <w:bookmarkStart w:id="63" w:name="_Toc5813"/>
            <w:bookmarkStart w:id="64" w:name="_Toc35424887"/>
            <w:bookmarkStart w:id="65" w:name="_Toc78803322"/>
            <w:r>
              <w:rPr>
                <w:rFonts w:hint="eastAsia" w:ascii="宋体" w:hAnsi="宋体" w:eastAsia="宋体" w:cs="宋体"/>
                <w:b/>
                <w:bCs/>
                <w:color w:val="auto"/>
                <w:szCs w:val="21"/>
                <w:highlight w:val="none"/>
                <w:lang w:val="en-US" w:eastAsia="zh-CN"/>
              </w:rPr>
              <w:t>投标软件下载</w:t>
            </w:r>
          </w:p>
        </w:tc>
        <w:tc>
          <w:tcPr>
            <w:tcW w:w="81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4B4D60">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57DA690A">
            <w:pPr>
              <w:keepNext w:val="0"/>
              <w:keepLines w:val="0"/>
              <w:suppressLineNumbers w:val="0"/>
              <w:adjustRightInd w:val="0"/>
              <w:snapToGrid w:val="0"/>
              <w:spacing w:before="0" w:beforeAutospacing="0" w:after="0" w:afterAutospacing="0" w:line="440" w:lineRule="exact"/>
              <w:ind w:left="0" w:right="0"/>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1A87633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E40A9E">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特别说明</w:t>
            </w:r>
          </w:p>
        </w:tc>
        <w:tc>
          <w:tcPr>
            <w:tcW w:w="81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24E584">
            <w:pPr>
              <w:keepNext w:val="0"/>
              <w:keepLines w:val="0"/>
              <w:numPr>
                <w:ilvl w:val="0"/>
                <w:numId w:val="2"/>
              </w:numPr>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本项目质保及</w:t>
            </w:r>
            <w:r>
              <w:rPr>
                <w:rFonts w:hint="eastAsia" w:ascii="宋体" w:hAnsi="宋体" w:eastAsia="宋体" w:cs="宋体"/>
                <w:b/>
                <w:bCs/>
                <w:color w:val="auto"/>
                <w:sz w:val="21"/>
                <w:szCs w:val="21"/>
                <w:highlight w:val="none"/>
              </w:rPr>
              <w:t>运维服务期限</w:t>
            </w:r>
            <w:r>
              <w:rPr>
                <w:rFonts w:hint="eastAsia" w:ascii="宋体" w:hAnsi="宋体" w:cs="宋体"/>
                <w:b/>
                <w:bCs/>
                <w:color w:val="auto"/>
                <w:sz w:val="21"/>
                <w:szCs w:val="21"/>
                <w:highlight w:val="none"/>
                <w:lang w:val="en-US" w:eastAsia="zh-CN"/>
              </w:rPr>
              <w:t>两</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自竣工验收合格之日起</w:t>
            </w:r>
            <w:r>
              <w:rPr>
                <w:rFonts w:hint="eastAsia" w:ascii="宋体" w:hAnsi="宋体" w:eastAsia="宋体" w:cs="宋体"/>
                <w:b/>
                <w:bCs/>
                <w:color w:val="auto"/>
                <w:sz w:val="21"/>
                <w:szCs w:val="21"/>
                <w:highlight w:val="none"/>
                <w:lang w:val="en-US" w:eastAsia="zh-CN"/>
              </w:rPr>
              <w:t>计算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中</w:t>
            </w:r>
            <w:r>
              <w:rPr>
                <w:rFonts w:hint="eastAsia" w:ascii="宋体" w:hAnsi="宋体" w:cs="宋体"/>
                <w:b/>
                <w:bCs/>
                <w:color w:val="auto"/>
                <w:sz w:val="21"/>
                <w:szCs w:val="21"/>
                <w:highlight w:val="none"/>
                <w:lang w:val="en-US" w:eastAsia="zh-CN"/>
              </w:rPr>
              <w:t>标人</w:t>
            </w:r>
            <w:r>
              <w:rPr>
                <w:rFonts w:hint="eastAsia" w:ascii="宋体" w:hAnsi="宋体" w:eastAsia="宋体" w:cs="宋体"/>
                <w:b/>
                <w:bCs/>
                <w:color w:val="auto"/>
                <w:sz w:val="21"/>
                <w:szCs w:val="21"/>
                <w:highlight w:val="none"/>
              </w:rPr>
              <w:t>需做好技术交底服务，确保供电系统运行正常。</w:t>
            </w:r>
          </w:p>
          <w:p w14:paraId="5FE9051C">
            <w:pPr>
              <w:keepNext w:val="0"/>
              <w:keepLines w:val="0"/>
              <w:numPr>
                <w:ilvl w:val="0"/>
                <w:numId w:val="2"/>
              </w:numPr>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本项目所有</w:t>
            </w:r>
            <w:r>
              <w:rPr>
                <w:rFonts w:hint="eastAsia" w:ascii="宋体" w:hAnsi="宋体" w:eastAsia="宋体" w:cs="宋体"/>
                <w:b/>
                <w:bCs/>
                <w:color w:val="auto"/>
                <w:sz w:val="21"/>
                <w:szCs w:val="21"/>
                <w:highlight w:val="none"/>
              </w:rPr>
              <w:t>电气设备</w:t>
            </w:r>
            <w:r>
              <w:rPr>
                <w:rFonts w:hint="eastAsia" w:ascii="宋体" w:hAnsi="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符合行业及国家标准</w:t>
            </w:r>
            <w:r>
              <w:rPr>
                <w:rFonts w:hint="eastAsia" w:ascii="宋体" w:hAnsi="宋体" w:cs="宋体"/>
                <w:b/>
                <w:bCs/>
                <w:color w:val="auto"/>
                <w:sz w:val="21"/>
                <w:szCs w:val="21"/>
                <w:highlight w:val="none"/>
                <w:lang w:eastAsia="zh-CN"/>
              </w:rPr>
              <w:t>。</w:t>
            </w:r>
          </w:p>
        </w:tc>
      </w:tr>
    </w:tbl>
    <w:p w14:paraId="3DA0C8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76D9EF7">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842BAA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324404816"/>
      <w:bookmarkStart w:id="67" w:name="_Toc78803323"/>
      <w:bookmarkStart w:id="68" w:name="_Toc35425054"/>
      <w:bookmarkStart w:id="69" w:name="_Toc4678"/>
      <w:bookmarkStart w:id="70" w:name="_Toc247085690"/>
      <w:bookmarkStart w:id="71" w:name="_Toc152042306"/>
      <w:bookmarkStart w:id="72" w:name="_Toc144974498"/>
      <w:bookmarkStart w:id="73" w:name="_Toc506107270"/>
      <w:bookmarkStart w:id="74" w:name="_Toc246996919"/>
      <w:bookmarkStart w:id="75" w:name="_Toc246996176"/>
      <w:bookmarkStart w:id="76" w:name="_Toc296602421"/>
      <w:bookmarkStart w:id="77" w:name="_Toc35424888"/>
      <w:bookmarkStart w:id="78" w:name="_Toc15058847"/>
      <w:bookmarkStart w:id="79" w:name="_Toc152045530"/>
      <w:bookmarkStart w:id="80" w:name="_Toc179632547"/>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62BE2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4444C0B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EF1F8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3A1C94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16A3DA1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1993F0C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144974499"/>
      <w:bookmarkStart w:id="82" w:name="_Toc78803324"/>
      <w:bookmarkStart w:id="83" w:name="_Toc35424889"/>
      <w:bookmarkStart w:id="84" w:name="_Toc506107271"/>
      <w:bookmarkStart w:id="85" w:name="_Toc152042307"/>
      <w:bookmarkStart w:id="86" w:name="_Toc247085691"/>
      <w:bookmarkStart w:id="87" w:name="_Toc324404817"/>
      <w:bookmarkStart w:id="88" w:name="_Toc35425055"/>
      <w:bookmarkStart w:id="89" w:name="_Toc15058848"/>
      <w:bookmarkStart w:id="90" w:name="_Toc246996177"/>
      <w:bookmarkStart w:id="91" w:name="_Toc152045531"/>
      <w:bookmarkStart w:id="92" w:name="_Toc7142"/>
      <w:bookmarkStart w:id="93" w:name="_Toc246996920"/>
      <w:bookmarkStart w:id="94" w:name="_Toc296602422"/>
      <w:bookmarkStart w:id="95" w:name="_Toc179632548"/>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4EAC9D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4927AE3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1F28A0B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296602423"/>
      <w:bookmarkStart w:id="97" w:name="_Toc246996178"/>
      <w:bookmarkStart w:id="98" w:name="_Toc78803325"/>
      <w:bookmarkStart w:id="99" w:name="_Toc247085692"/>
      <w:bookmarkStart w:id="100" w:name="_Toc35425056"/>
      <w:bookmarkStart w:id="101" w:name="_Toc152042308"/>
      <w:bookmarkStart w:id="102" w:name="_Toc506107272"/>
      <w:bookmarkStart w:id="103" w:name="_Toc35424890"/>
      <w:bookmarkStart w:id="104" w:name="_Toc152045532"/>
      <w:bookmarkStart w:id="105" w:name="_Toc15058849"/>
      <w:bookmarkStart w:id="106" w:name="_Toc6330"/>
      <w:bookmarkStart w:id="107" w:name="_Toc179632549"/>
      <w:bookmarkStart w:id="108" w:name="_Toc324404818"/>
      <w:bookmarkStart w:id="109" w:name="_Toc144974500"/>
      <w:bookmarkStart w:id="110" w:name="_Toc246996921"/>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B6D60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03BF81A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014A35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71DE426D">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144974502"/>
      <w:bookmarkStart w:id="112" w:name="_Toc152045534"/>
      <w:bookmarkStart w:id="113" w:name="_Toc15058850"/>
      <w:bookmarkStart w:id="114" w:name="_Toc26897"/>
      <w:bookmarkStart w:id="115" w:name="_Toc78803326"/>
      <w:bookmarkStart w:id="116" w:name="_Toc247085693"/>
      <w:bookmarkStart w:id="117" w:name="_Toc324404819"/>
      <w:bookmarkStart w:id="118" w:name="_Toc152042310"/>
      <w:bookmarkStart w:id="119" w:name="_Toc296602424"/>
      <w:bookmarkStart w:id="120" w:name="_Toc246996179"/>
      <w:bookmarkStart w:id="121" w:name="_Toc35424891"/>
      <w:bookmarkStart w:id="122" w:name="_Toc246996922"/>
      <w:bookmarkStart w:id="123" w:name="_Toc506107273"/>
      <w:bookmarkStart w:id="124" w:name="_Toc179632551"/>
      <w:bookmarkStart w:id="125" w:name="_Toc35425057"/>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D5C4D1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4526F58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6FA2EF9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007F221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648F60B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2EBC6A5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773469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30977A6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EBDB5C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6C42212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4E14CFA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F4A02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3A6A59B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1CF0A8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E7D8A9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0CE7663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9BB8FD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790E3A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58DB5AE6">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5425058"/>
      <w:bookmarkStart w:id="127" w:name="_Toc324404820"/>
      <w:bookmarkStart w:id="128" w:name="_Toc506107274"/>
      <w:bookmarkStart w:id="129" w:name="_Toc179632552"/>
      <w:bookmarkStart w:id="130" w:name="_Toc35424892"/>
      <w:bookmarkStart w:id="131" w:name="_Toc246996923"/>
      <w:bookmarkStart w:id="132" w:name="_Toc144974503"/>
      <w:bookmarkStart w:id="133" w:name="_Toc10179"/>
      <w:bookmarkStart w:id="134" w:name="_Toc246996180"/>
      <w:bookmarkStart w:id="135" w:name="_Toc152042311"/>
      <w:bookmarkStart w:id="136" w:name="_Toc247085694"/>
      <w:bookmarkStart w:id="137" w:name="_Toc152045535"/>
      <w:bookmarkStart w:id="138" w:name="_Toc15058851"/>
      <w:bookmarkStart w:id="139" w:name="_Toc296602425"/>
      <w:bookmarkStart w:id="140" w:name="_Toc78803327"/>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57CBB8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0FFD169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4092"/>
      <w:bookmarkStart w:id="142" w:name="_Toc246996181"/>
      <w:bookmarkStart w:id="143" w:name="_Toc144974504"/>
      <w:bookmarkStart w:id="144" w:name="_Toc152045536"/>
      <w:bookmarkStart w:id="145" w:name="_Toc296602426"/>
      <w:bookmarkStart w:id="146" w:name="_Toc15058852"/>
      <w:bookmarkStart w:id="147" w:name="_Toc179632553"/>
      <w:bookmarkStart w:id="148" w:name="_Toc506107275"/>
      <w:bookmarkStart w:id="149" w:name="_Toc35425059"/>
      <w:bookmarkStart w:id="150" w:name="_Toc247085695"/>
      <w:bookmarkStart w:id="151" w:name="_Toc152042312"/>
      <w:bookmarkStart w:id="152" w:name="_Toc246996924"/>
      <w:bookmarkStart w:id="153" w:name="_Toc324404821"/>
      <w:bookmarkStart w:id="154" w:name="_Toc78803328"/>
      <w:bookmarkStart w:id="155" w:name="_Toc35424893"/>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6EF83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385578E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246996182"/>
      <w:bookmarkStart w:id="158" w:name="_Toc296602427"/>
      <w:bookmarkStart w:id="159" w:name="_Toc247085696"/>
      <w:bookmarkStart w:id="160" w:name="_Toc179632554"/>
      <w:bookmarkStart w:id="161" w:name="_Toc4119"/>
      <w:bookmarkStart w:id="162" w:name="_Toc506107276"/>
      <w:bookmarkStart w:id="163" w:name="_Toc78803329"/>
      <w:bookmarkStart w:id="164" w:name="_Toc152042313"/>
      <w:bookmarkStart w:id="165" w:name="_Toc324404822"/>
      <w:bookmarkStart w:id="166" w:name="_Toc35424894"/>
      <w:bookmarkStart w:id="167" w:name="_Toc152045537"/>
      <w:bookmarkStart w:id="168" w:name="_Toc35425060"/>
      <w:bookmarkStart w:id="169" w:name="_Toc15058853"/>
      <w:bookmarkStart w:id="170" w:name="_Toc246996925"/>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88C91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52045538"/>
      <w:bookmarkStart w:id="172" w:name="_Toc247085697"/>
      <w:bookmarkStart w:id="173" w:name="_Toc144974506"/>
      <w:bookmarkStart w:id="174" w:name="_Toc246996183"/>
      <w:bookmarkStart w:id="175" w:name="_Toc246996926"/>
      <w:bookmarkStart w:id="176" w:name="_Toc179632555"/>
      <w:bookmarkStart w:id="177" w:name="_Toc152042314"/>
      <w:r>
        <w:rPr>
          <w:rFonts w:hint="eastAsia" w:ascii="宋体" w:hAnsi="宋体" w:cs="宋体"/>
          <w:color w:val="auto"/>
          <w:szCs w:val="21"/>
          <w:highlight w:val="none"/>
        </w:rPr>
        <w:t>招标投标文件使用的语言文字为中文。专用术语使用外文的，应附有中文注释。</w:t>
      </w:r>
    </w:p>
    <w:p w14:paraId="2256156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78803330"/>
      <w:bookmarkStart w:id="179" w:name="_Toc13408"/>
      <w:bookmarkStart w:id="180" w:name="_Toc296602428"/>
      <w:bookmarkStart w:id="181" w:name="_Toc324404823"/>
      <w:bookmarkStart w:id="182" w:name="_Toc35424895"/>
      <w:bookmarkStart w:id="183" w:name="_Toc15058854"/>
      <w:bookmarkStart w:id="184" w:name="_Toc35425061"/>
      <w:bookmarkStart w:id="185" w:name="_Toc506107277"/>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891781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404EAA2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78803331"/>
      <w:bookmarkStart w:id="187" w:name="_Toc15058855"/>
      <w:bookmarkStart w:id="188" w:name="_Toc247513962"/>
      <w:bookmarkStart w:id="189" w:name="_Toc152042315"/>
      <w:bookmarkStart w:id="190" w:name="_Toc152045539"/>
      <w:bookmarkStart w:id="191" w:name="_Toc506107278"/>
      <w:bookmarkStart w:id="192" w:name="_Toc247527563"/>
      <w:bookmarkStart w:id="193" w:name="_Toc35424896"/>
      <w:bookmarkStart w:id="194" w:name="_Toc144974507"/>
      <w:bookmarkStart w:id="195" w:name="_Toc296602429"/>
      <w:bookmarkStart w:id="196" w:name="_Toc247592876"/>
      <w:bookmarkStart w:id="197" w:name="_Toc324404824"/>
      <w:bookmarkStart w:id="198" w:name="_Toc35425062"/>
      <w:bookmarkStart w:id="199" w:name="_Toc11493"/>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C8D22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4710FA3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504FC86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0529929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6DEA336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96602430"/>
      <w:bookmarkStart w:id="201" w:name="_Toc35424897"/>
      <w:bookmarkStart w:id="202" w:name="_Toc144974508"/>
      <w:bookmarkStart w:id="203" w:name="_Toc152045540"/>
      <w:bookmarkStart w:id="204" w:name="_Toc78803332"/>
      <w:bookmarkStart w:id="205" w:name="_Toc506107279"/>
      <w:bookmarkStart w:id="206" w:name="_Toc324404825"/>
      <w:bookmarkStart w:id="207" w:name="_Toc152042316"/>
      <w:bookmarkStart w:id="208" w:name="_Toc247527564"/>
      <w:bookmarkStart w:id="209" w:name="_Toc22954"/>
      <w:bookmarkStart w:id="210" w:name="_Toc15058856"/>
      <w:bookmarkStart w:id="211" w:name="_Toc247513963"/>
      <w:bookmarkStart w:id="212" w:name="_Toc35425063"/>
      <w:bookmarkStart w:id="213" w:name="_Toc247592877"/>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FDAB7A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69C3CC1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w:t>
      </w:r>
      <w:r>
        <w:rPr>
          <w:rFonts w:hint="eastAsia" w:ascii="宋体" w:hAnsi="宋体" w:cs="宋体"/>
          <w:color w:val="auto"/>
          <w:szCs w:val="21"/>
          <w:highlight w:val="none"/>
          <w:lang w:val="en-US" w:eastAsia="zh-CN"/>
        </w:rPr>
        <w:t>提出</w:t>
      </w:r>
      <w:r>
        <w:rPr>
          <w:rFonts w:hint="eastAsia" w:ascii="宋体" w:hAnsi="宋体" w:cs="宋体"/>
          <w:color w:val="auto"/>
          <w:szCs w:val="21"/>
          <w:highlight w:val="none"/>
        </w:rPr>
        <w:t>，以便招标人澄清。</w:t>
      </w:r>
    </w:p>
    <w:p w14:paraId="6CB640B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23EAB7C">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15058857"/>
      <w:bookmarkStart w:id="216" w:name="_Toc506107280"/>
      <w:bookmarkStart w:id="217" w:name="_Toc324404826"/>
      <w:bookmarkStart w:id="218" w:name="_Toc95223347"/>
      <w:bookmarkStart w:id="219" w:name="_Toc83301699"/>
      <w:bookmarkStart w:id="220" w:name="_Toc60061444"/>
      <w:bookmarkStart w:id="221" w:name="_Toc506107281"/>
      <w:bookmarkStart w:id="222" w:name="_Toc144974510"/>
      <w:bookmarkStart w:id="223" w:name="_Toc324404827"/>
      <w:bookmarkStart w:id="224" w:name="_Toc152045542"/>
      <w:bookmarkStart w:id="225" w:name="_Toc35424899"/>
      <w:bookmarkStart w:id="226" w:name="_Toc152042318"/>
      <w:bookmarkStart w:id="227" w:name="_Toc4012"/>
      <w:bookmarkStart w:id="228" w:name="_Toc78803334"/>
      <w:bookmarkStart w:id="229" w:name="_Toc35425065"/>
      <w:bookmarkStart w:id="230" w:name="_Toc246996930"/>
      <w:bookmarkStart w:id="231" w:name="_Toc179632560"/>
      <w:bookmarkStart w:id="232" w:name="_Toc246996187"/>
      <w:bookmarkStart w:id="233" w:name="_Toc15058858"/>
      <w:bookmarkStart w:id="234" w:name="_Toc247085701"/>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63BCE08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232B7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1FE00EF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385BC8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19666B8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1C83107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83301700"/>
      <w:bookmarkStart w:id="237" w:name="_Toc95223348"/>
      <w:r>
        <w:rPr>
          <w:rFonts w:hint="eastAsia" w:ascii="宋体" w:hAnsi="宋体" w:eastAsia="宋体" w:cs="宋体"/>
          <w:color w:val="auto"/>
          <w:highlight w:val="none"/>
        </w:rPr>
        <w:t>1.12 偏离</w:t>
      </w:r>
      <w:bookmarkEnd w:id="235"/>
      <w:bookmarkEnd w:id="236"/>
      <w:bookmarkEnd w:id="237"/>
    </w:p>
    <w:p w14:paraId="5ED9FD5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218375E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4F3CA78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13954FA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605FBF9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855C5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A1BE1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1C1A1AE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42FE00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1D28514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E54503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78803335"/>
      <w:bookmarkStart w:id="239" w:name="_Toc144974511"/>
      <w:bookmarkStart w:id="240" w:name="_Toc246996931"/>
      <w:bookmarkStart w:id="241" w:name="_Toc296602433"/>
      <w:bookmarkStart w:id="242" w:name="_Toc15058859"/>
      <w:bookmarkStart w:id="243" w:name="_Toc324404828"/>
      <w:bookmarkStart w:id="244" w:name="_Toc13213"/>
      <w:bookmarkStart w:id="245" w:name="_Toc35424900"/>
      <w:bookmarkStart w:id="246" w:name="_Toc152042319"/>
      <w:bookmarkStart w:id="247" w:name="_Toc179632561"/>
      <w:bookmarkStart w:id="248" w:name="_Toc247085702"/>
      <w:bookmarkStart w:id="249" w:name="_Toc246996188"/>
      <w:bookmarkStart w:id="250" w:name="_Toc506107282"/>
      <w:bookmarkStart w:id="251" w:name="_Toc152045543"/>
      <w:bookmarkStart w:id="252" w:name="_Toc35425066"/>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BE15D1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645EA80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7829038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4D1005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7980B89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3384D77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358C8E7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0153DDE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59E8AC2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5F15B32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4BBD4C8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01901C5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1DF96AFC">
      <w:pPr>
        <w:pStyle w:val="17"/>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1F9358BE">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96602434"/>
      <w:bookmarkStart w:id="254" w:name="_Toc152045544"/>
      <w:bookmarkStart w:id="255" w:name="_Toc144974512"/>
      <w:bookmarkStart w:id="256" w:name="_Toc78803336"/>
      <w:bookmarkStart w:id="257" w:name="_Toc246996932"/>
      <w:bookmarkStart w:id="258" w:name="_Toc506107283"/>
      <w:bookmarkStart w:id="259" w:name="_Toc15058860"/>
      <w:bookmarkStart w:id="260" w:name="_Toc179632562"/>
      <w:bookmarkStart w:id="261" w:name="_Toc324404829"/>
      <w:bookmarkStart w:id="262" w:name="_Toc247085703"/>
      <w:bookmarkStart w:id="263" w:name="_Toc35424901"/>
      <w:bookmarkStart w:id="264" w:name="_Toc35425067"/>
      <w:bookmarkStart w:id="265" w:name="_Toc32239"/>
      <w:bookmarkStart w:id="266" w:name="_Toc246996189"/>
      <w:bookmarkStart w:id="267" w:name="_Toc152042320"/>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773E207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见投标须知前附表。</w:t>
      </w:r>
    </w:p>
    <w:p w14:paraId="5773C52D">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246996190"/>
      <w:bookmarkStart w:id="269" w:name="_Toc324404830"/>
      <w:bookmarkStart w:id="270" w:name="_Toc35425068"/>
      <w:bookmarkStart w:id="271" w:name="_Toc247085704"/>
      <w:bookmarkStart w:id="272" w:name="_Toc152042321"/>
      <w:bookmarkStart w:id="273" w:name="_Toc506107284"/>
      <w:bookmarkStart w:id="274" w:name="_Toc179632563"/>
      <w:bookmarkStart w:id="275" w:name="_Toc15058861"/>
      <w:bookmarkStart w:id="276" w:name="_Toc246996933"/>
      <w:bookmarkStart w:id="277" w:name="_Toc35424902"/>
      <w:bookmarkStart w:id="278" w:name="_Toc78803337"/>
      <w:bookmarkStart w:id="279" w:name="_Toc152045545"/>
      <w:bookmarkStart w:id="280" w:name="_Toc144974513"/>
      <w:bookmarkStart w:id="281" w:name="_Toc296602435"/>
      <w:bookmarkStart w:id="282" w:name="_Toc24633"/>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079A47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见投标须知前附表。</w:t>
      </w:r>
    </w:p>
    <w:p w14:paraId="3EFE51B9">
      <w:pPr>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b/>
          <w:bCs/>
          <w:color w:val="auto"/>
          <w:sz w:val="21"/>
          <w:szCs w:val="32"/>
          <w:highlight w:val="none"/>
        </w:rPr>
      </w:pPr>
      <w:bookmarkStart w:id="283" w:name="_Toc247085705"/>
      <w:bookmarkStart w:id="284" w:name="_Toc152042322"/>
      <w:bookmarkStart w:id="285" w:name="_Toc78803339"/>
      <w:bookmarkStart w:id="286" w:name="_Toc246996191"/>
      <w:bookmarkStart w:id="287" w:name="_Toc179632564"/>
      <w:bookmarkStart w:id="288" w:name="_Toc506107285"/>
      <w:bookmarkStart w:id="289" w:name="_Toc246996934"/>
      <w:bookmarkStart w:id="290" w:name="_Toc6464"/>
      <w:bookmarkStart w:id="291" w:name="_Toc324404832"/>
      <w:bookmarkStart w:id="292" w:name="_Toc35424904"/>
      <w:bookmarkStart w:id="293" w:name="_Toc152045546"/>
      <w:bookmarkStart w:id="294" w:name="_Toc35425070"/>
      <w:bookmarkStart w:id="295" w:name="_Toc144974514"/>
      <w:bookmarkStart w:id="296" w:name="_Toc15058863"/>
      <w:r>
        <w:rPr>
          <w:rFonts w:hint="eastAsia" w:ascii="宋体" w:hAnsi="宋体" w:eastAsia="宋体" w:cs="宋体"/>
          <w:b/>
          <w:bCs/>
          <w:color w:val="auto"/>
          <w:sz w:val="21"/>
          <w:szCs w:val="32"/>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3CD979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57"/>
      <w:bookmarkStart w:id="298" w:name="_Toc246996935"/>
      <w:bookmarkStart w:id="299" w:name="_Toc324404833"/>
      <w:bookmarkStart w:id="300" w:name="_Toc247085706"/>
      <w:bookmarkStart w:id="301" w:name="_Toc78803340"/>
      <w:bookmarkStart w:id="302" w:name="_Toc296602437"/>
      <w:bookmarkStart w:id="303" w:name="_Toc144974515"/>
      <w:bookmarkStart w:id="304" w:name="_Toc179632565"/>
      <w:bookmarkStart w:id="305" w:name="_Toc246996192"/>
      <w:bookmarkStart w:id="306" w:name="_Toc152045547"/>
      <w:bookmarkStart w:id="307" w:name="_Toc35425071"/>
      <w:bookmarkStart w:id="308" w:name="_Toc35424905"/>
      <w:bookmarkStart w:id="309" w:name="_Toc15058864"/>
      <w:bookmarkStart w:id="310" w:name="_Toc506107286"/>
      <w:bookmarkStart w:id="311" w:name="_Toc152042323"/>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3530C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714654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506107287"/>
      <w:bookmarkStart w:id="313" w:name="_Toc247085707"/>
      <w:bookmarkStart w:id="314" w:name="_Toc15058865"/>
      <w:bookmarkStart w:id="315" w:name="_Toc246996193"/>
      <w:bookmarkStart w:id="316" w:name="_Toc324404834"/>
      <w:bookmarkStart w:id="317" w:name="_Toc78803341"/>
      <w:bookmarkStart w:id="318" w:name="_Toc296602438"/>
      <w:bookmarkStart w:id="319" w:name="_Toc152045548"/>
      <w:bookmarkStart w:id="320" w:name="_Toc144974516"/>
      <w:bookmarkStart w:id="321" w:name="_Toc246996936"/>
      <w:bookmarkStart w:id="322" w:name="_Toc35424906"/>
      <w:bookmarkStart w:id="323" w:name="_Toc152042324"/>
      <w:bookmarkStart w:id="324" w:name="_Toc179632566"/>
      <w:bookmarkStart w:id="325" w:name="_Toc6829"/>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0A40F4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5424907"/>
      <w:bookmarkStart w:id="328" w:name="_Toc179632567"/>
      <w:bookmarkStart w:id="329" w:name="_Toc144974517"/>
      <w:bookmarkStart w:id="330" w:name="_Toc506107288"/>
      <w:bookmarkStart w:id="331" w:name="_Toc247085708"/>
      <w:bookmarkStart w:id="332" w:name="_Toc246996194"/>
      <w:bookmarkStart w:id="333" w:name="_Toc15058866"/>
      <w:bookmarkStart w:id="334" w:name="_Toc31735"/>
      <w:bookmarkStart w:id="335" w:name="_Toc152042325"/>
      <w:bookmarkStart w:id="336" w:name="_Toc78803342"/>
      <w:bookmarkStart w:id="337" w:name="_Toc246996937"/>
      <w:bookmarkStart w:id="338" w:name="_Toc35425073"/>
      <w:bookmarkStart w:id="339" w:name="_Toc324404835"/>
      <w:bookmarkStart w:id="340" w:name="_Toc296602439"/>
      <w:bookmarkStart w:id="341" w:name="_Toc15204554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5EF9D73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1E2519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3.2.3招标人设有最高投标限价的，投标人的投标报价不得超过最高投标限价，最高投标限价在投标人须知前附表中载明。</w:t>
      </w:r>
    </w:p>
    <w:p w14:paraId="08234FF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5B1E41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5A86A5C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F8D60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5DF08A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15058867"/>
      <w:bookmarkStart w:id="343" w:name="_Toc10714"/>
      <w:bookmarkStart w:id="344" w:name="_Toc506107289"/>
      <w:bookmarkStart w:id="345" w:name="_Toc246996195"/>
      <w:bookmarkStart w:id="346" w:name="_Toc144974518"/>
      <w:bookmarkStart w:id="347" w:name="_Toc324404836"/>
      <w:bookmarkStart w:id="348" w:name="_Toc152042326"/>
      <w:bookmarkStart w:id="349" w:name="_Toc179632568"/>
      <w:bookmarkStart w:id="350" w:name="_Toc247085709"/>
      <w:bookmarkStart w:id="351" w:name="_Toc35424908"/>
      <w:bookmarkStart w:id="352" w:name="_Toc296602440"/>
      <w:bookmarkStart w:id="353" w:name="_Toc35425074"/>
      <w:bookmarkStart w:id="354" w:name="_Toc152045550"/>
      <w:bookmarkStart w:id="355" w:name="_Toc78803343"/>
      <w:bookmarkStart w:id="356" w:name="_Toc24699693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96AFD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603A79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C7E2D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55EB6D0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7E8040C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025E225F">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7B944C3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35425075"/>
      <w:bookmarkStart w:id="358" w:name="_Toc324404837"/>
      <w:bookmarkStart w:id="359" w:name="_Toc78803344"/>
      <w:bookmarkStart w:id="360" w:name="_Toc19037"/>
      <w:bookmarkStart w:id="361" w:name="_Toc35424909"/>
      <w:bookmarkStart w:id="362" w:name="_Toc296602442"/>
      <w:bookmarkStart w:id="363" w:name="_Toc506107290"/>
      <w:bookmarkStart w:id="364" w:name="_Toc15058868"/>
      <w:bookmarkStart w:id="365" w:name="_Toc179632571"/>
      <w:bookmarkStart w:id="366" w:name="_Toc152042329"/>
      <w:bookmarkStart w:id="367" w:name="_Toc246996940"/>
      <w:bookmarkStart w:id="368" w:name="_Toc247085711"/>
      <w:bookmarkStart w:id="369" w:name="_Toc246996197"/>
      <w:bookmarkStart w:id="370" w:name="_Toc144974521"/>
      <w:bookmarkStart w:id="371" w:name="_Toc152045553"/>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10358D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3C943031">
      <w:pPr>
        <w:adjustRightInd/>
        <w:snapToGrid/>
        <w:spacing w:line="420" w:lineRule="exact"/>
        <w:ind w:firstLine="420" w:firstLineChars="200"/>
        <w:jc w:val="left"/>
        <w:rPr>
          <w:rFonts w:hint="eastAsia" w:ascii="宋体" w:hAnsi="宋体" w:cs="宋体"/>
          <w:color w:val="auto"/>
          <w:szCs w:val="21"/>
          <w:highlight w:val="none"/>
        </w:rPr>
      </w:pPr>
      <w:bookmarkStart w:id="372" w:name="_Toc152045555"/>
      <w:bookmarkStart w:id="373" w:name="_Toc144974523"/>
      <w:bookmarkStart w:id="374" w:name="_Toc324404838"/>
      <w:bookmarkStart w:id="375" w:name="_Toc152042331"/>
      <w:bookmarkStart w:id="376" w:name="_Toc246996942"/>
      <w:bookmarkStart w:id="377" w:name="_Toc247085713"/>
      <w:bookmarkStart w:id="378" w:name="_Toc246996199"/>
      <w:bookmarkStart w:id="379" w:name="_Toc179632573"/>
      <w:r>
        <w:rPr>
          <w:rFonts w:hint="eastAsia" w:ascii="宋体" w:hAnsi="宋体" w:eastAsia="宋体" w:cs="宋体"/>
          <w:color w:val="auto"/>
          <w:szCs w:val="21"/>
          <w:highlight w:val="none"/>
        </w:rPr>
        <w:t>3.5.2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41AC465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160004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1D0756B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0BA1A14B">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w:t>
      </w:r>
      <w:r>
        <w:rPr>
          <w:rFonts w:hint="eastAsia" w:ascii="宋体" w:hAnsi="宋体" w:cs="宋体"/>
          <w:color w:val="auto"/>
          <w:szCs w:val="21"/>
          <w:highlight w:val="none"/>
        </w:rPr>
        <w:t>中要求签章处，投标人应加盖投标人单位电子印章和法定代表人的个人电子印章/电子签名章或直接上传加盖投标人单位印章和法定代表人的印章（或签字）的原件彩色扫描件。</w:t>
      </w:r>
    </w:p>
    <w:p w14:paraId="7BC2F2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4434A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w:t>
      </w:r>
      <w:r>
        <w:rPr>
          <w:rFonts w:hint="eastAsia" w:ascii="宋体" w:hAnsi="宋体" w:cs="宋体"/>
          <w:color w:val="auto"/>
          <w:szCs w:val="21"/>
          <w:highlight w:val="none"/>
          <w:lang w:eastAsia="zh-CN"/>
        </w:rPr>
        <w:t>原因</w:t>
      </w:r>
      <w:r>
        <w:rPr>
          <w:rFonts w:hint="eastAsia" w:ascii="宋体" w:hAnsi="宋体" w:eastAsia="宋体" w:cs="宋体"/>
          <w:color w:val="auto"/>
          <w:szCs w:val="21"/>
          <w:highlight w:val="none"/>
        </w:rPr>
        <w:t>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77B7F7F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2FB30CA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3.6 备选投标方案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r>
        <w:rPr>
          <w:rFonts w:hint="eastAsia" w:ascii="宋体" w:hAnsi="宋体" w:eastAsia="宋体" w:cs="宋体"/>
          <w:color w:val="auto"/>
          <w:highlight w:val="none"/>
          <w:lang w:eastAsia="zh-CN"/>
        </w:rPr>
        <w:t>）</w:t>
      </w:r>
    </w:p>
    <w:p w14:paraId="0B6BA9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14F11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C196C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5F7C6D9C">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19455"/>
      <w:bookmarkStart w:id="382" w:name="_Toc35425076"/>
      <w:bookmarkStart w:id="383" w:name="_Toc15058869"/>
      <w:bookmarkStart w:id="384" w:name="_Toc35424910"/>
      <w:bookmarkStart w:id="385" w:name="_Toc506107291"/>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AD0F353">
      <w:pPr>
        <w:pStyle w:val="3"/>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35424911"/>
      <w:bookmarkStart w:id="388" w:name="_Toc78803346"/>
      <w:bookmarkStart w:id="389" w:name="_Toc35425077"/>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124E3821">
      <w:pPr>
        <w:pageBreakBefore w:val="0"/>
        <w:widowControl w:val="0"/>
        <w:kinsoku/>
        <w:wordWrap w:val="0"/>
        <w:overflowPunct/>
        <w:topLinePunct w:val="0"/>
        <w:autoSpaceDE/>
        <w:autoSpaceDN/>
        <w:bidi w:val="0"/>
        <w:adjustRightInd w:val="0"/>
        <w:snapToGrid w:val="0"/>
        <w:spacing w:line="440" w:lineRule="exact"/>
        <w:ind w:firstLine="210" w:firstLineChars="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4.1.1加密电子投标文件投标人应在投标截止时间前通过新点电子交易平台后在【滁州专区】（https://www.etrading.cn/BREpointSSO/login/oauth2login?regioncode=DQ_ChuZhou）交易系统递交电子投标文件。</w:t>
      </w:r>
    </w:p>
    <w:p w14:paraId="25A27B0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247085716"/>
      <w:bookmarkStart w:id="392" w:name="_Toc324404841"/>
      <w:bookmarkStart w:id="393" w:name="_Toc179632576"/>
      <w:bookmarkStart w:id="394" w:name="_Toc35425080"/>
      <w:bookmarkStart w:id="395" w:name="_Toc152042334"/>
      <w:bookmarkStart w:id="396" w:name="_Toc15058873"/>
      <w:bookmarkStart w:id="397" w:name="_Toc144974526"/>
      <w:bookmarkStart w:id="398" w:name="_Toc296602446"/>
      <w:bookmarkStart w:id="399" w:name="_Toc152045558"/>
      <w:bookmarkStart w:id="400" w:name="_Toc78803347"/>
      <w:bookmarkStart w:id="401" w:name="_Toc246996945"/>
      <w:bookmarkStart w:id="402" w:name="_Toc246996202"/>
      <w:bookmarkStart w:id="403" w:name="_Toc19572"/>
      <w:bookmarkStart w:id="404" w:name="_Toc35424914"/>
      <w:bookmarkStart w:id="405" w:name="_Toc50610729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7A9E08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.1 </w:t>
      </w:r>
      <w:r>
        <w:rPr>
          <w:rFonts w:hint="eastAsia" w:ascii="宋体" w:hAnsi="宋体" w:eastAsia="宋体" w:cs="宋体"/>
          <w:color w:val="auto"/>
          <w:szCs w:val="21"/>
          <w:highlight w:val="none"/>
          <w:lang w:val="en-US" w:eastAsia="zh-CN"/>
        </w:rPr>
        <w:t>除投标人须知前附表另有规定外，投标人所递交的投标文件不予退还。</w:t>
      </w:r>
    </w:p>
    <w:p w14:paraId="079E8C54">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eastAsia="宋体" w:cs="宋体"/>
          <w:b/>
          <w:color w:val="auto"/>
          <w:szCs w:val="21"/>
          <w:highlight w:val="none"/>
          <w:lang w:val="en-US" w:eastAsia="zh-CN"/>
        </w:rPr>
        <w:t>4.2.2</w:t>
      </w:r>
      <w:r>
        <w:rPr>
          <w:rFonts w:hint="eastAsia" w:ascii="宋体" w:hAnsi="宋体" w:eastAsia="宋体" w:cs="宋体"/>
          <w:color w:val="auto"/>
          <w:szCs w:val="21"/>
          <w:highlight w:val="none"/>
          <w:lang w:val="en-US" w:eastAsia="zh-CN"/>
        </w:rPr>
        <w:t xml:space="preserve"> 在规定的投标截止时间前，投标人可以撤回已递交的投标文件，并可修改后重新递交，开标时以投标截止时间前投标人最终递交的投标文件为准。</w:t>
      </w:r>
    </w:p>
    <w:p w14:paraId="1CD7EE7F">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179632577"/>
      <w:bookmarkStart w:id="407" w:name="_Toc78803348"/>
      <w:bookmarkStart w:id="408" w:name="_Toc246996203"/>
      <w:bookmarkStart w:id="409" w:name="_Toc247085717"/>
      <w:bookmarkStart w:id="410" w:name="_Toc144974527"/>
      <w:bookmarkStart w:id="411" w:name="_Toc35424915"/>
      <w:bookmarkStart w:id="412" w:name="_Toc152045559"/>
      <w:bookmarkStart w:id="413" w:name="_Toc15058874"/>
      <w:bookmarkStart w:id="414" w:name="_Toc29639"/>
      <w:bookmarkStart w:id="415" w:name="_Toc246996946"/>
      <w:bookmarkStart w:id="416" w:name="_Toc152042335"/>
      <w:bookmarkStart w:id="417" w:name="_Toc35425081"/>
      <w:bookmarkStart w:id="418" w:name="_Toc324404842"/>
      <w:bookmarkStart w:id="419" w:name="_Toc506107295"/>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2C0E7A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246996204"/>
      <w:bookmarkStart w:id="421" w:name="_Toc246996947"/>
      <w:bookmarkStart w:id="422" w:name="_Toc179632578"/>
      <w:bookmarkStart w:id="423" w:name="_Toc15058875"/>
      <w:bookmarkStart w:id="424" w:name="_Toc144974528"/>
      <w:bookmarkStart w:id="425" w:name="_Toc152042336"/>
      <w:bookmarkStart w:id="426" w:name="_Toc247085718"/>
      <w:bookmarkStart w:id="427" w:name="_Toc296602448"/>
      <w:bookmarkStart w:id="428" w:name="_Toc35425082"/>
      <w:bookmarkStart w:id="429" w:name="_Toc506107296"/>
      <w:bookmarkStart w:id="430" w:name="_Toc78803349"/>
      <w:bookmarkStart w:id="431" w:name="_Toc324404843"/>
      <w:bookmarkStart w:id="432" w:name="_Toc13691"/>
      <w:bookmarkStart w:id="433" w:name="_Toc35424916"/>
      <w:bookmarkStart w:id="434" w:name="_Toc152045560"/>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45C142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8D6029D">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35425083"/>
      <w:bookmarkStart w:id="436" w:name="_Toc246996948"/>
      <w:bookmarkStart w:id="437" w:name="_Toc144974529"/>
      <w:bookmarkStart w:id="438" w:name="_Toc78803350"/>
      <w:bookmarkStart w:id="439" w:name="_Toc32451"/>
      <w:bookmarkStart w:id="440" w:name="_Toc506107297"/>
      <w:bookmarkStart w:id="441" w:name="_Toc152045561"/>
      <w:bookmarkStart w:id="442" w:name="_Toc246996205"/>
      <w:bookmarkStart w:id="443" w:name="_Toc324404844"/>
      <w:bookmarkStart w:id="444" w:name="_Toc179632579"/>
      <w:bookmarkStart w:id="445" w:name="_Toc247085719"/>
      <w:bookmarkStart w:id="446" w:name="_Toc296602449"/>
      <w:bookmarkStart w:id="447" w:name="_Toc35424917"/>
      <w:bookmarkStart w:id="448" w:name="_Toc15058876"/>
      <w:bookmarkStart w:id="449" w:name="_Toc152042337"/>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17BD37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79A2ECF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（1）宣布开标纪律；</w:t>
      </w:r>
      <w:bookmarkEnd w:id="452"/>
    </w:p>
    <w:p w14:paraId="4540746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78"/>
      <w:r>
        <w:rPr>
          <w:rFonts w:hint="eastAsia" w:ascii="宋体" w:hAnsi="宋体" w:cs="宋体"/>
          <w:color w:val="auto"/>
          <w:szCs w:val="21"/>
          <w:highlight w:val="none"/>
        </w:rPr>
        <w:t>（2）宣布招标人、代理机构主持人等有关人员姓名；</w:t>
      </w:r>
      <w:bookmarkEnd w:id="454"/>
    </w:p>
    <w:p w14:paraId="5D45E6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5"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5"/>
    </w:p>
    <w:p w14:paraId="4E2BAF2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6"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6"/>
    </w:p>
    <w:bookmarkEnd w:id="450"/>
    <w:bookmarkEnd w:id="451"/>
    <w:bookmarkEnd w:id="453"/>
    <w:p w14:paraId="316F3050">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7" w:name="_Toc152042338"/>
      <w:bookmarkStart w:id="458" w:name="_Toc506107299"/>
      <w:bookmarkStart w:id="459" w:name="_Toc246996206"/>
      <w:bookmarkStart w:id="460" w:name="_Toc20689"/>
      <w:bookmarkStart w:id="461" w:name="_Toc179632580"/>
      <w:bookmarkStart w:id="462" w:name="_Toc144974530"/>
      <w:bookmarkStart w:id="463" w:name="_Toc324404846"/>
      <w:bookmarkStart w:id="464" w:name="_Toc152045562"/>
      <w:bookmarkStart w:id="465" w:name="_Toc35425085"/>
      <w:bookmarkStart w:id="466" w:name="_Toc35424919"/>
      <w:bookmarkStart w:id="467" w:name="_Toc247085720"/>
      <w:bookmarkStart w:id="468" w:name="_Toc246996949"/>
      <w:bookmarkStart w:id="469" w:name="_Toc15058884"/>
      <w:bookmarkStart w:id="470" w:name="_Toc78803352"/>
      <w:r>
        <w:rPr>
          <w:rFonts w:hint="eastAsia" w:ascii="宋体" w:hAnsi="宋体" w:eastAsia="宋体" w:cs="宋体"/>
          <w:color w:val="auto"/>
          <w:sz w:val="24"/>
          <w:szCs w:val="24"/>
          <w:highlight w:val="none"/>
        </w:rPr>
        <w:t>6. 评标</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5307A43">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1" w:name="_Toc296602452"/>
      <w:bookmarkStart w:id="472" w:name="_Toc14249"/>
      <w:bookmarkStart w:id="473" w:name="_Toc247085721"/>
      <w:bookmarkStart w:id="474" w:name="_Toc246996950"/>
      <w:bookmarkStart w:id="475" w:name="_Toc324404847"/>
      <w:bookmarkStart w:id="476" w:name="_Toc144974531"/>
      <w:bookmarkStart w:id="477" w:name="_Toc179632581"/>
      <w:bookmarkStart w:id="478" w:name="_Toc506107300"/>
      <w:bookmarkStart w:id="479" w:name="_Toc15058885"/>
      <w:bookmarkStart w:id="480" w:name="_Toc152045563"/>
      <w:bookmarkStart w:id="481" w:name="_Toc35425086"/>
      <w:bookmarkStart w:id="482" w:name="_Toc246996207"/>
      <w:bookmarkStart w:id="483" w:name="_Toc78803353"/>
      <w:bookmarkStart w:id="484" w:name="_Toc35424920"/>
      <w:bookmarkStart w:id="485" w:name="_Toc152042339"/>
      <w:r>
        <w:rPr>
          <w:rFonts w:hint="eastAsia" w:ascii="宋体" w:hAnsi="宋体" w:eastAsia="宋体" w:cs="宋体"/>
          <w:color w:val="auto"/>
          <w:highlight w:val="none"/>
        </w:rPr>
        <w:t>6.1 评标委员会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24157F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149AA56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40FE6B4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4A50F27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D5349C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15257CA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1E251C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28F07C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395AEF1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6" w:name="_Toc15058886"/>
      <w:bookmarkStart w:id="487" w:name="_Toc296602453"/>
      <w:bookmarkStart w:id="488" w:name="_Toc246996951"/>
      <w:bookmarkStart w:id="489" w:name="_Toc246996208"/>
      <w:bookmarkStart w:id="490" w:name="_Toc78803354"/>
      <w:bookmarkStart w:id="491" w:name="_Toc35425087"/>
      <w:bookmarkStart w:id="492" w:name="_Toc12948"/>
      <w:bookmarkStart w:id="493" w:name="_Toc179632582"/>
      <w:bookmarkStart w:id="494" w:name="_Toc324404848"/>
      <w:bookmarkStart w:id="495" w:name="_Toc247085722"/>
      <w:bookmarkStart w:id="496" w:name="_Toc144974532"/>
      <w:bookmarkStart w:id="497" w:name="_Toc35424921"/>
      <w:bookmarkStart w:id="498" w:name="_Toc152042340"/>
      <w:bookmarkStart w:id="499" w:name="_Toc152045564"/>
      <w:bookmarkStart w:id="500" w:name="_Toc506107301"/>
      <w:r>
        <w:rPr>
          <w:rFonts w:hint="eastAsia" w:ascii="宋体" w:hAnsi="宋体" w:eastAsia="宋体" w:cs="宋体"/>
          <w:color w:val="auto"/>
          <w:highlight w:val="none"/>
        </w:rPr>
        <w:t>6.2 评标原则</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A50CA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5B34F13A">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501" w:name="_Toc78803355"/>
      <w:bookmarkStart w:id="502" w:name="_Toc506107302"/>
      <w:bookmarkStart w:id="503" w:name="_Toc152042341"/>
      <w:bookmarkStart w:id="504" w:name="_Toc152045565"/>
      <w:bookmarkStart w:id="505" w:name="_Toc324404849"/>
      <w:bookmarkStart w:id="506" w:name="_Toc14892"/>
      <w:bookmarkStart w:id="507" w:name="_Toc35425088"/>
      <w:bookmarkStart w:id="508" w:name="_Toc144974533"/>
      <w:bookmarkStart w:id="509" w:name="_Toc296602454"/>
      <w:bookmarkStart w:id="510" w:name="_Toc246996209"/>
      <w:bookmarkStart w:id="511" w:name="_Toc15058887"/>
      <w:bookmarkStart w:id="512" w:name="_Toc35424922"/>
      <w:bookmarkStart w:id="513" w:name="_Toc247085723"/>
      <w:bookmarkStart w:id="514" w:name="_Toc246996952"/>
      <w:bookmarkStart w:id="515" w:name="_Toc179632583"/>
      <w:r>
        <w:rPr>
          <w:rFonts w:hint="eastAsia" w:ascii="宋体" w:hAnsi="宋体" w:eastAsia="宋体" w:cs="宋体"/>
          <w:color w:val="auto"/>
          <w:highlight w:val="none"/>
        </w:rPr>
        <w:t>6.3 评标</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BD910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6" w:name="_Toc152045566"/>
      <w:bookmarkStart w:id="517" w:name="_Toc144974534"/>
      <w:bookmarkStart w:id="518" w:name="_Toc324404850"/>
      <w:bookmarkStart w:id="519" w:name="_Toc179632584"/>
      <w:bookmarkStart w:id="520" w:name="_Toc152042342"/>
      <w:bookmarkStart w:id="521" w:name="_Toc247085724"/>
      <w:bookmarkStart w:id="522" w:name="_Toc246996210"/>
      <w:bookmarkStart w:id="523"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0E5D3C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4E4A6590">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4" w:name="_Toc506107303"/>
      <w:bookmarkStart w:id="525" w:name="_Toc15058888"/>
      <w:bookmarkStart w:id="526" w:name="_Toc26182"/>
      <w:bookmarkStart w:id="527" w:name="_Toc35425089"/>
      <w:bookmarkStart w:id="528" w:name="_Toc35424923"/>
      <w:bookmarkStart w:id="529" w:name="_Toc78803356"/>
      <w:r>
        <w:rPr>
          <w:rFonts w:hint="eastAsia" w:ascii="宋体" w:hAnsi="宋体" w:eastAsia="宋体" w:cs="宋体"/>
          <w:color w:val="auto"/>
          <w:sz w:val="24"/>
          <w:szCs w:val="24"/>
          <w:highlight w:val="none"/>
        </w:rPr>
        <w:t>7. 合同授予</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863688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30" w:name="_Toc83301726"/>
      <w:bookmarkStart w:id="531" w:name="_Toc95223374"/>
      <w:bookmarkStart w:id="532" w:name="_Toc15058890"/>
      <w:bookmarkStart w:id="533" w:name="_Toc60061472"/>
      <w:bookmarkStart w:id="534" w:name="_Toc506107305"/>
      <w:bookmarkStart w:id="535" w:name="_Toc296602457"/>
      <w:bookmarkStart w:id="536" w:name="_Toc324404852"/>
      <w:bookmarkStart w:id="537" w:name="_Toc4204"/>
      <w:bookmarkStart w:id="538" w:name="_Toc144974536"/>
      <w:bookmarkStart w:id="539" w:name="_Toc35424927"/>
      <w:bookmarkStart w:id="540" w:name="_Toc324404853"/>
      <w:bookmarkStart w:id="541" w:name="_Toc35425093"/>
      <w:bookmarkStart w:id="542" w:name="_Toc14692"/>
      <w:bookmarkStart w:id="543" w:name="_Toc506107306"/>
      <w:bookmarkStart w:id="544" w:name="_Toc78803360"/>
      <w:bookmarkStart w:id="545" w:name="_Toc296602458"/>
      <w:bookmarkStart w:id="546" w:name="_Toc246996212"/>
      <w:bookmarkStart w:id="547" w:name="_Toc152042344"/>
      <w:bookmarkStart w:id="548" w:name="_Toc179632586"/>
      <w:bookmarkStart w:id="549" w:name="_Toc152045568"/>
      <w:bookmarkStart w:id="550" w:name="_Toc246996955"/>
      <w:bookmarkStart w:id="551" w:name="_Toc247085726"/>
      <w:bookmarkStart w:id="552" w:name="_Toc15058891"/>
      <w:r>
        <w:rPr>
          <w:rFonts w:hint="eastAsia" w:ascii="宋体" w:hAnsi="宋体" w:eastAsia="宋体" w:cs="宋体"/>
          <w:color w:val="auto"/>
          <w:highlight w:val="none"/>
        </w:rPr>
        <w:t>7.1 中标候选人公示</w:t>
      </w:r>
      <w:bookmarkEnd w:id="530"/>
      <w:bookmarkEnd w:id="531"/>
      <w:bookmarkEnd w:id="532"/>
      <w:bookmarkEnd w:id="533"/>
      <w:bookmarkEnd w:id="534"/>
      <w:bookmarkEnd w:id="535"/>
      <w:bookmarkEnd w:id="536"/>
    </w:p>
    <w:p w14:paraId="102BDE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46AB7F4D">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2F3713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7"/>
    <w:p w14:paraId="547C84D9">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3540BE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09307C57">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3" w:name="_Toc95223375"/>
      <w:bookmarkStart w:id="554" w:name="_Toc83301727"/>
      <w:bookmarkStart w:id="555" w:name="_Toc60061474"/>
      <w:bookmarkStart w:id="556" w:name="_Toc144974538"/>
      <w:bookmarkStart w:id="557" w:name="_Toc296602460"/>
      <w:bookmarkStart w:id="558" w:name="_Toc247085728"/>
      <w:bookmarkStart w:id="559" w:name="_Toc15058893"/>
      <w:bookmarkStart w:id="560" w:name="_Toc152045570"/>
      <w:bookmarkStart w:id="561" w:name="_Toc78803363"/>
      <w:bookmarkStart w:id="562" w:name="_Toc324404855"/>
      <w:bookmarkStart w:id="563" w:name="_Toc11010"/>
      <w:bookmarkStart w:id="564" w:name="_Toc506107308"/>
      <w:bookmarkStart w:id="565" w:name="_Toc246996214"/>
      <w:bookmarkStart w:id="566" w:name="_Toc152042346"/>
      <w:bookmarkStart w:id="567" w:name="_Toc35425096"/>
      <w:bookmarkStart w:id="568" w:name="_Toc35424930"/>
      <w:bookmarkStart w:id="569" w:name="_Toc179632588"/>
      <w:bookmarkStart w:id="570"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3"/>
      <w:bookmarkEnd w:id="554"/>
    </w:p>
    <w:p w14:paraId="2ED1700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98394EB">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6"/>
      <w:bookmarkStart w:id="572"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5"/>
      <w:bookmarkEnd w:id="571"/>
      <w:bookmarkEnd w:id="572"/>
    </w:p>
    <w:p w14:paraId="7EF5C74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5450A6BB">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3"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3"/>
    </w:p>
    <w:p w14:paraId="2C7AD83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054492CA">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4" w:name="_Toc144974537"/>
      <w:bookmarkStart w:id="575" w:name="_Toc95223378"/>
      <w:bookmarkStart w:id="576" w:name="_Toc296602459"/>
      <w:bookmarkStart w:id="577" w:name="_Toc506107307"/>
      <w:bookmarkStart w:id="578" w:name="_Toc246996213"/>
      <w:bookmarkStart w:id="579" w:name="_Toc179632587"/>
      <w:bookmarkStart w:id="580" w:name="_Toc324404854"/>
      <w:bookmarkStart w:id="581" w:name="_Toc60061476"/>
      <w:bookmarkStart w:id="582" w:name="_Toc83301730"/>
      <w:bookmarkStart w:id="583" w:name="_Toc15058892"/>
      <w:bookmarkStart w:id="584" w:name="_Toc246996956"/>
      <w:bookmarkStart w:id="585" w:name="_Toc152045569"/>
      <w:bookmarkStart w:id="586" w:name="_Toc152042345"/>
      <w:bookmarkStart w:id="587" w:name="_Toc247085727"/>
      <w:r>
        <w:rPr>
          <w:rFonts w:hint="eastAsia" w:ascii="宋体" w:hAnsi="宋体" w:eastAsia="宋体" w:cs="宋体"/>
          <w:color w:val="auto"/>
          <w:highlight w:val="none"/>
        </w:rPr>
        <w:t>7.8 履约担保</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51C5363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675710B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364263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8" w:name="_Toc95223379"/>
      <w:bookmarkStart w:id="589" w:name="_Toc60061477"/>
      <w:bookmarkStart w:id="590" w:name="_Toc83301731"/>
      <w:r>
        <w:rPr>
          <w:rFonts w:hint="eastAsia" w:ascii="宋体" w:hAnsi="宋体" w:eastAsia="宋体" w:cs="宋体"/>
          <w:color w:val="auto"/>
          <w:highlight w:val="none"/>
        </w:rPr>
        <w:t>7.9 签订合同</w:t>
      </w:r>
      <w:bookmarkEnd w:id="588"/>
      <w:bookmarkEnd w:id="589"/>
      <w:bookmarkEnd w:id="590"/>
    </w:p>
    <w:p w14:paraId="2E234E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3525191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1EB108E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4E09557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0E11901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48C80B54">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91" w:name="_Toc152042347"/>
      <w:bookmarkStart w:id="592" w:name="_Toc83301732"/>
      <w:bookmarkStart w:id="593" w:name="_Toc152045571"/>
      <w:bookmarkStart w:id="594" w:name="_Toc95223381"/>
      <w:bookmarkStart w:id="595" w:name="_Toc144974539"/>
      <w:bookmarkStart w:id="596" w:name="_Toc60061478"/>
      <w:bookmarkStart w:id="597" w:name="_Toc179632589"/>
      <w:bookmarkStart w:id="598" w:name="_Toc31686"/>
      <w:bookmarkStart w:id="599" w:name="_Toc25375"/>
      <w:bookmarkStart w:id="600" w:name="_Toc78803367"/>
      <w:bookmarkStart w:id="601" w:name="_Toc35424931"/>
      <w:bookmarkStart w:id="602" w:name="_Toc26974"/>
      <w:bookmarkStart w:id="603" w:name="_Toc35425097"/>
      <w:bookmarkStart w:id="604" w:name="_Toc324404864"/>
      <w:bookmarkStart w:id="605" w:name="_Toc35425105"/>
      <w:bookmarkStart w:id="606" w:name="_Toc15058902"/>
      <w:bookmarkStart w:id="607" w:name="_Toc35424939"/>
      <w:bookmarkStart w:id="608" w:name="_Toc506107317"/>
      <w:bookmarkStart w:id="609" w:name="_Toc296602475"/>
      <w:r>
        <w:rPr>
          <w:rFonts w:hint="eastAsia" w:ascii="宋体" w:hAnsi="宋体" w:eastAsia="宋体" w:cs="宋体"/>
          <w:color w:val="auto"/>
          <w:highlight w:val="none"/>
        </w:rPr>
        <w:t>8. 重新招标和不再招标</w:t>
      </w:r>
      <w:bookmarkEnd w:id="591"/>
      <w:bookmarkEnd w:id="592"/>
      <w:bookmarkEnd w:id="593"/>
      <w:bookmarkEnd w:id="594"/>
      <w:bookmarkEnd w:id="595"/>
      <w:bookmarkEnd w:id="596"/>
      <w:bookmarkEnd w:id="597"/>
    </w:p>
    <w:p w14:paraId="28CCD20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0" w:name="_Toc60061479"/>
      <w:bookmarkStart w:id="611" w:name="_Toc179632590"/>
      <w:bookmarkStart w:id="612" w:name="_Toc144974540"/>
      <w:bookmarkStart w:id="613" w:name="_Toc83301733"/>
      <w:bookmarkStart w:id="614" w:name="_Toc152042348"/>
      <w:bookmarkStart w:id="615" w:name="_Toc152045572"/>
      <w:bookmarkStart w:id="616" w:name="_Toc95223382"/>
      <w:r>
        <w:rPr>
          <w:rFonts w:hint="eastAsia" w:ascii="宋体" w:hAnsi="宋体" w:eastAsia="宋体" w:cs="宋体"/>
          <w:color w:val="auto"/>
          <w:highlight w:val="none"/>
        </w:rPr>
        <w:t>8.1 重新招标</w:t>
      </w:r>
      <w:bookmarkEnd w:id="610"/>
      <w:bookmarkEnd w:id="611"/>
      <w:bookmarkEnd w:id="612"/>
      <w:bookmarkEnd w:id="613"/>
      <w:bookmarkEnd w:id="614"/>
      <w:bookmarkEnd w:id="615"/>
      <w:bookmarkEnd w:id="616"/>
    </w:p>
    <w:p w14:paraId="0FD05EB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6E941A5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5A4090B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D9D7EA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26FB91E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规定的其他情形。</w:t>
      </w:r>
    </w:p>
    <w:p w14:paraId="0DABE59E">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7" w:name="_Toc152045573"/>
      <w:bookmarkStart w:id="618" w:name="_Toc179632591"/>
      <w:bookmarkStart w:id="619" w:name="_Toc152042349"/>
      <w:bookmarkStart w:id="620" w:name="_Toc95223383"/>
      <w:bookmarkStart w:id="621" w:name="_Toc83301734"/>
      <w:bookmarkStart w:id="622" w:name="_Toc60061480"/>
      <w:bookmarkStart w:id="623" w:name="_Toc144974541"/>
      <w:r>
        <w:rPr>
          <w:rFonts w:hint="eastAsia" w:ascii="宋体" w:hAnsi="宋体" w:eastAsia="宋体" w:cs="宋体"/>
          <w:color w:val="auto"/>
          <w:highlight w:val="none"/>
        </w:rPr>
        <w:t>8.2 不再招标</w:t>
      </w:r>
      <w:bookmarkEnd w:id="617"/>
      <w:bookmarkEnd w:id="618"/>
      <w:bookmarkEnd w:id="619"/>
      <w:bookmarkEnd w:id="620"/>
      <w:bookmarkEnd w:id="621"/>
      <w:bookmarkEnd w:id="622"/>
      <w:bookmarkEnd w:id="623"/>
    </w:p>
    <w:p w14:paraId="2EC49E5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3B4B8029">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8"/>
      <w:bookmarkEnd w:id="599"/>
      <w:bookmarkEnd w:id="600"/>
      <w:bookmarkEnd w:id="601"/>
      <w:bookmarkEnd w:id="602"/>
      <w:bookmarkEnd w:id="603"/>
    </w:p>
    <w:p w14:paraId="09D4900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4" w:name="_Toc15607"/>
      <w:bookmarkStart w:id="625" w:name="_Toc247085733"/>
      <w:bookmarkStart w:id="626" w:name="_Toc296590983"/>
      <w:bookmarkStart w:id="627" w:name="_Toc179632593"/>
      <w:bookmarkStart w:id="628" w:name="_Toc152042351"/>
      <w:bookmarkStart w:id="629" w:name="_Toc152045575"/>
      <w:bookmarkStart w:id="630" w:name="_Toc506107310"/>
      <w:bookmarkStart w:id="631" w:name="_Toc246996219"/>
      <w:bookmarkStart w:id="632" w:name="_Toc324404857"/>
      <w:bookmarkStart w:id="633" w:name="_Toc35424932"/>
      <w:bookmarkStart w:id="634" w:name="_Toc35425098"/>
      <w:bookmarkStart w:id="635" w:name="_Toc78803368"/>
      <w:bookmarkStart w:id="636" w:name="_Toc144974543"/>
      <w:bookmarkStart w:id="637" w:name="_Toc246996962"/>
      <w:bookmarkStart w:id="638" w:name="_Toc296602462"/>
      <w:bookmarkStart w:id="639" w:name="_Toc2855"/>
      <w:bookmarkStart w:id="640" w:name="_Toc15058895"/>
      <w:r>
        <w:rPr>
          <w:rFonts w:hint="eastAsia" w:ascii="宋体" w:hAnsi="宋体" w:eastAsia="宋体" w:cs="宋体"/>
          <w:color w:val="auto"/>
          <w:highlight w:val="none"/>
        </w:rPr>
        <w:t>9.1 对招标人的纪律要求</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70D43E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w:t>
      </w:r>
      <w:r>
        <w:rPr>
          <w:rFonts w:hint="eastAsia" w:ascii="宋体" w:hAnsi="宋体" w:cs="宋体"/>
          <w:color w:val="auto"/>
          <w:szCs w:val="21"/>
          <w:highlight w:val="none"/>
          <w:lang w:eastAsia="zh-CN"/>
        </w:rPr>
        <w:t>不得泄露</w:t>
      </w:r>
      <w:r>
        <w:rPr>
          <w:rFonts w:hint="eastAsia" w:ascii="宋体" w:hAnsi="宋体" w:cs="宋体"/>
          <w:color w:val="auto"/>
          <w:szCs w:val="21"/>
          <w:highlight w:val="none"/>
        </w:rPr>
        <w:t>招标投标活动中应当保密的情况和资料，不得与投标人串通损害国家利益、社会公共利益或者他人合法权益。</w:t>
      </w:r>
    </w:p>
    <w:p w14:paraId="7D253F21">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1" w:name="_Toc144974544"/>
      <w:bookmarkStart w:id="642" w:name="_Toc15058896"/>
      <w:bookmarkStart w:id="643" w:name="_Toc506107311"/>
      <w:bookmarkStart w:id="644" w:name="_Toc247085734"/>
      <w:bookmarkStart w:id="645" w:name="_Toc152045576"/>
      <w:bookmarkStart w:id="646" w:name="_Toc19779"/>
      <w:bookmarkStart w:id="647" w:name="_Toc35425099"/>
      <w:bookmarkStart w:id="648" w:name="_Toc246996220"/>
      <w:bookmarkStart w:id="649" w:name="_Toc32177"/>
      <w:bookmarkStart w:id="650" w:name="_Toc246996963"/>
      <w:bookmarkStart w:id="651" w:name="_Toc35424933"/>
      <w:bookmarkStart w:id="652" w:name="_Toc296602463"/>
      <w:bookmarkStart w:id="653" w:name="_Toc152042352"/>
      <w:bookmarkStart w:id="654" w:name="_Toc78803369"/>
      <w:bookmarkStart w:id="655" w:name="_Toc179632594"/>
      <w:bookmarkStart w:id="656" w:name="_Toc324404858"/>
      <w:r>
        <w:rPr>
          <w:rFonts w:hint="eastAsia" w:ascii="宋体" w:hAnsi="宋体" w:eastAsia="宋体" w:cs="宋体"/>
          <w:color w:val="auto"/>
          <w:highlight w:val="none"/>
        </w:rPr>
        <w:t>9.2 对投标人的纪律要求</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0E4DF7F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BAF9F43">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7" w:name="_Toc78803370"/>
      <w:bookmarkStart w:id="658" w:name="_Toc15058897"/>
      <w:bookmarkStart w:id="659" w:name="_Toc246996964"/>
      <w:bookmarkStart w:id="660" w:name="_Toc247085735"/>
      <w:bookmarkStart w:id="661" w:name="_Toc144974545"/>
      <w:bookmarkStart w:id="662" w:name="_Toc152045577"/>
      <w:bookmarkStart w:id="663" w:name="_Toc506107312"/>
      <w:bookmarkStart w:id="664" w:name="_Toc324404859"/>
      <w:bookmarkStart w:id="665" w:name="_Toc246996221"/>
      <w:bookmarkStart w:id="666" w:name="_Toc35424934"/>
      <w:bookmarkStart w:id="667" w:name="_Toc35425100"/>
      <w:bookmarkStart w:id="668" w:name="_Toc152042353"/>
      <w:bookmarkStart w:id="669" w:name="_Toc296602464"/>
      <w:bookmarkStart w:id="670" w:name="_Toc13043"/>
      <w:bookmarkStart w:id="671" w:name="_Toc179632595"/>
      <w:bookmarkStart w:id="672" w:name="_Toc12564"/>
      <w:r>
        <w:rPr>
          <w:rFonts w:hint="eastAsia" w:ascii="宋体" w:hAnsi="宋体" w:eastAsia="宋体" w:cs="宋体"/>
          <w:color w:val="auto"/>
          <w:highlight w:val="none"/>
        </w:rPr>
        <w:t>9.3 对评标委员会成员的纪律要求</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E16DF1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对投标文件的评审和比较、中标候选人的推荐情况以</w:t>
      </w:r>
      <w:r>
        <w:rPr>
          <w:rFonts w:hint="eastAsia" w:ascii="宋体" w:hAnsi="宋体" w:cs="宋体"/>
          <w:color w:val="auto"/>
          <w:szCs w:val="21"/>
          <w:highlight w:val="none"/>
          <w:lang w:eastAsia="zh-CN"/>
        </w:rPr>
        <w:t>及与</w:t>
      </w:r>
      <w:r>
        <w:rPr>
          <w:rFonts w:hint="eastAsia" w:ascii="宋体" w:hAnsi="宋体" w:cs="宋体"/>
          <w:color w:val="auto"/>
          <w:szCs w:val="21"/>
          <w:highlight w:val="none"/>
        </w:rPr>
        <w:t>评标有关的其他情况。在评标活动中，评标委员会成员应当客观、公正地履行职责，遵守职业道德，不得擅离职守，影响评标程序正常进行，不得使用第三章“评标办法”没有规定的评审因素和标准进行评标。</w:t>
      </w:r>
    </w:p>
    <w:p w14:paraId="61301B8A">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3" w:name="_Toc35425101"/>
      <w:bookmarkStart w:id="674" w:name="_Toc35424935"/>
      <w:bookmarkStart w:id="675" w:name="_Toc296602465"/>
      <w:bookmarkStart w:id="676" w:name="_Toc18329"/>
      <w:bookmarkStart w:id="677" w:name="_Toc324404860"/>
      <w:bookmarkStart w:id="678" w:name="_Toc152042354"/>
      <w:bookmarkStart w:id="679" w:name="_Toc506107313"/>
      <w:bookmarkStart w:id="680" w:name="_Toc247085736"/>
      <w:bookmarkStart w:id="681" w:name="_Toc179632596"/>
      <w:bookmarkStart w:id="682" w:name="_Toc246996965"/>
      <w:bookmarkStart w:id="683" w:name="_Toc15058898"/>
      <w:bookmarkStart w:id="684" w:name="_Toc78803371"/>
      <w:bookmarkStart w:id="685" w:name="_Toc246996222"/>
      <w:bookmarkStart w:id="686" w:name="_Toc32214"/>
      <w:bookmarkStart w:id="687" w:name="_Toc152045578"/>
      <w:bookmarkStart w:id="688" w:name="_Toc144974546"/>
      <w:r>
        <w:rPr>
          <w:rFonts w:hint="eastAsia" w:ascii="宋体" w:hAnsi="宋体" w:eastAsia="宋体" w:cs="宋体"/>
          <w:color w:val="auto"/>
          <w:highlight w:val="none"/>
        </w:rPr>
        <w:t>9.4 对与评标活动有关的工作人员的纪律要求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C740F3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9" w:name="_Toc152042355"/>
      <w:r>
        <w:rPr>
          <w:rFonts w:hint="eastAsia" w:ascii="宋体" w:hAnsi="宋体" w:cs="宋体"/>
          <w:color w:val="auto"/>
          <w:szCs w:val="21"/>
          <w:highlight w:val="none"/>
        </w:rPr>
        <w:t>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对投标文件的评审和比较、中标候选人的推荐情况以及评标有关的其他情况。在评标活动中，与评标活动有关的工作人员不得擅离职守，影响评标程序正常进行。</w:t>
      </w:r>
      <w:bookmarkEnd w:id="689"/>
    </w:p>
    <w:p w14:paraId="3EC02F4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90" w:name="_Toc506107314"/>
      <w:bookmarkStart w:id="691" w:name="_Toc78803372"/>
      <w:bookmarkStart w:id="692" w:name="_Toc2811"/>
      <w:bookmarkStart w:id="693" w:name="_Toc246996966"/>
      <w:bookmarkStart w:id="694" w:name="_Toc247085737"/>
      <w:bookmarkStart w:id="695" w:name="_Toc324404861"/>
      <w:bookmarkStart w:id="696" w:name="_Toc23607"/>
      <w:bookmarkStart w:id="697" w:name="_Toc15058899"/>
      <w:bookmarkStart w:id="698" w:name="_Toc296602466"/>
      <w:bookmarkStart w:id="699" w:name="_Toc35424936"/>
      <w:bookmarkStart w:id="700" w:name="_Toc35425102"/>
      <w:bookmarkStart w:id="701" w:name="_Toc152045579"/>
      <w:bookmarkStart w:id="702" w:name="_Toc246996223"/>
      <w:bookmarkStart w:id="703" w:name="_Toc152042356"/>
      <w:bookmarkStart w:id="704" w:name="_Toc179632597"/>
      <w:r>
        <w:rPr>
          <w:rFonts w:hint="eastAsia" w:ascii="宋体" w:hAnsi="宋体" w:eastAsia="宋体" w:cs="宋体"/>
          <w:color w:val="auto"/>
          <w:highlight w:val="none"/>
        </w:rPr>
        <w:t>9.5 投诉</w:t>
      </w:r>
      <w:bookmarkEnd w:id="688"/>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70D21C1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5" w:name="_Toc152045580"/>
      <w:bookmarkStart w:id="706" w:name="_Toc506107315"/>
      <w:bookmarkStart w:id="707" w:name="_Toc15058900"/>
      <w:bookmarkStart w:id="708" w:name="_Toc144974547"/>
      <w:bookmarkStart w:id="709" w:name="_Toc179632598"/>
      <w:bookmarkStart w:id="710" w:name="_Toc20669"/>
      <w:bookmarkStart w:id="711" w:name="_Toc247085738"/>
      <w:bookmarkStart w:id="712" w:name="_Toc152042357"/>
      <w:bookmarkStart w:id="713" w:name="_Toc78803373"/>
      <w:bookmarkStart w:id="714" w:name="_Toc16463"/>
      <w:bookmarkStart w:id="715" w:name="_Toc35425103"/>
      <w:bookmarkStart w:id="716" w:name="_Toc31643"/>
      <w:bookmarkStart w:id="717" w:name="_Toc246996224"/>
      <w:bookmarkStart w:id="718" w:name="_Toc246996967"/>
      <w:bookmarkStart w:id="719" w:name="_Toc324404862"/>
      <w:bookmarkStart w:id="720" w:name="_Toc35424937"/>
      <w:r>
        <w:rPr>
          <w:rFonts w:hint="eastAsia" w:ascii="宋体" w:hAnsi="宋体" w:eastAsia="宋体" w:cs="宋体"/>
          <w:color w:val="auto"/>
          <w:szCs w:val="21"/>
          <w:highlight w:val="none"/>
        </w:rPr>
        <w:t>9.5.1投标人或者其他利害关系人认为招标投标活动违反</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和规章规定的，有权向相关行政监督部门投诉。投诉应当有明确的请求和必要的证明材料。</w:t>
      </w:r>
    </w:p>
    <w:p w14:paraId="3DDB8AF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30249FCB">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9CE2B5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21" w:name="_Toc15058901"/>
      <w:r>
        <w:rPr>
          <w:rFonts w:hint="eastAsia" w:ascii="宋体" w:hAnsi="宋体" w:cs="宋体"/>
          <w:color w:val="auto"/>
          <w:szCs w:val="21"/>
          <w:highlight w:val="none"/>
        </w:rPr>
        <w:t>需要补充的其他内容：见投标人须知前附表。</w:t>
      </w:r>
      <w:bookmarkEnd w:id="721"/>
    </w:p>
    <w:p w14:paraId="691B4D99">
      <w:pPr>
        <w:spacing w:line="440" w:lineRule="exact"/>
        <w:jc w:val="left"/>
        <w:rPr>
          <w:rFonts w:ascii="宋体" w:hAnsi="宋体" w:cs="宋体"/>
          <w:color w:val="auto"/>
          <w:szCs w:val="21"/>
          <w:highlight w:val="none"/>
        </w:rPr>
      </w:pPr>
    </w:p>
    <w:p w14:paraId="7D88AD52">
      <w:pPr>
        <w:pageBreakBefore/>
        <w:spacing w:beforeLines="80" w:afterLines="80" w:line="440" w:lineRule="exact"/>
        <w:jc w:val="center"/>
        <w:outlineLvl w:val="0"/>
        <w:rPr>
          <w:rFonts w:ascii="宋体"/>
          <w:b/>
          <w:color w:val="auto"/>
          <w:sz w:val="32"/>
          <w:szCs w:val="32"/>
          <w:highlight w:val="none"/>
        </w:rPr>
      </w:pPr>
      <w:bookmarkStart w:id="722" w:name="_Toc5501"/>
      <w:bookmarkStart w:id="723" w:name="_Toc78803375"/>
      <w:bookmarkStart w:id="724" w:name="_Toc10676"/>
      <w:r>
        <w:rPr>
          <w:rFonts w:hint="eastAsia" w:ascii="宋体"/>
          <w:b/>
          <w:color w:val="auto"/>
          <w:sz w:val="32"/>
          <w:szCs w:val="32"/>
          <w:highlight w:val="none"/>
        </w:rPr>
        <w:t>第二章  资格审查</w:t>
      </w:r>
      <w:bookmarkEnd w:id="604"/>
      <w:r>
        <w:rPr>
          <w:rFonts w:hint="eastAsia" w:ascii="宋体"/>
          <w:b/>
          <w:color w:val="auto"/>
          <w:sz w:val="32"/>
          <w:szCs w:val="32"/>
          <w:highlight w:val="none"/>
        </w:rPr>
        <w:t>办法</w:t>
      </w:r>
      <w:bookmarkEnd w:id="605"/>
      <w:bookmarkEnd w:id="606"/>
      <w:bookmarkEnd w:id="607"/>
      <w:bookmarkEnd w:id="608"/>
      <w:bookmarkEnd w:id="722"/>
      <w:bookmarkEnd w:id="723"/>
      <w:bookmarkEnd w:id="724"/>
    </w:p>
    <w:p w14:paraId="017C7EF3">
      <w:pPr>
        <w:spacing w:beforeLines="50" w:afterLines="50" w:line="440" w:lineRule="exact"/>
        <w:jc w:val="center"/>
        <w:rPr>
          <w:rFonts w:ascii="宋体" w:hAnsi="宋体" w:cs="宋体"/>
          <w:b/>
          <w:bCs/>
          <w:color w:val="auto"/>
          <w:sz w:val="28"/>
          <w:szCs w:val="22"/>
          <w:highlight w:val="none"/>
        </w:rPr>
      </w:pPr>
      <w:bookmarkStart w:id="725" w:name="_Toc506107318"/>
      <w:bookmarkStart w:id="726" w:name="_Toc324404865"/>
      <w:bookmarkStart w:id="727" w:name="_Toc35425106"/>
      <w:bookmarkStart w:id="728" w:name="_Toc35424940"/>
      <w:bookmarkStart w:id="729" w:name="_Toc15058903"/>
      <w:r>
        <w:rPr>
          <w:rFonts w:hint="eastAsia" w:ascii="宋体" w:hAnsi="宋体" w:cs="宋体"/>
          <w:b/>
          <w:bCs/>
          <w:color w:val="auto"/>
          <w:sz w:val="28"/>
          <w:szCs w:val="22"/>
          <w:highlight w:val="none"/>
        </w:rPr>
        <w:t>资格审查办法前附表</w:t>
      </w:r>
      <w:bookmarkEnd w:id="725"/>
      <w:bookmarkEnd w:id="726"/>
      <w:bookmarkEnd w:id="727"/>
      <w:bookmarkEnd w:id="728"/>
      <w:bookmarkEnd w:id="729"/>
    </w:p>
    <w:p w14:paraId="003D4ACD">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299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66F093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00849658">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77C9269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79A8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291E1AE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746102EB">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154B5D62">
            <w:pPr>
              <w:keepNext w:val="0"/>
              <w:keepLines w:val="0"/>
              <w:suppressLineNumbers w:val="0"/>
              <w:spacing w:before="0" w:beforeAutospacing="0" w:after="0" w:afterAutospacing="0" w:line="440" w:lineRule="exact"/>
              <w:ind w:left="0" w:leftChars="0" w:right="0" w:rightChars="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247B076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68A5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4D10D223">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99A44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5762A62">
            <w:pPr>
              <w:keepNext w:val="0"/>
              <w:keepLines w:val="0"/>
              <w:suppressLineNumbers w:val="0"/>
              <w:spacing w:before="0" w:beforeAutospacing="0" w:after="0" w:afterAutospacing="0" w:line="440" w:lineRule="exact"/>
              <w:ind w:left="0" w:leftChars="0" w:right="0" w:rightChars="0"/>
              <w:rPr>
                <w:rFonts w:hint="default" w:ascii="宋体" w:hAnsi="宋体" w:cs="宋体"/>
                <w:color w:val="auto"/>
                <w:szCs w:val="21"/>
                <w:highlight w:val="none"/>
              </w:rPr>
            </w:pPr>
            <w:r>
              <w:rPr>
                <w:rFonts w:hint="eastAsia" w:ascii="宋体" w:hAnsi="宋体" w:cs="宋体"/>
                <w:color w:val="auto"/>
                <w:szCs w:val="21"/>
                <w:highlight w:val="none"/>
              </w:rPr>
              <w:t>诚信投标承诺书</w:t>
            </w:r>
            <w:r>
              <w:rPr>
                <w:rFonts w:hint="eastAsia" w:ascii="宋体" w:hAnsi="宋体" w:eastAsia="宋体" w:cs="宋体"/>
                <w:color w:val="auto"/>
                <w:sz w:val="21"/>
                <w:szCs w:val="21"/>
                <w:highlight w:val="none"/>
              </w:rPr>
              <w:t>（格式见附件）</w:t>
            </w:r>
          </w:p>
        </w:tc>
        <w:tc>
          <w:tcPr>
            <w:tcW w:w="1860" w:type="dxa"/>
            <w:vMerge w:val="restart"/>
            <w:noWrap/>
            <w:vAlign w:val="center"/>
          </w:tcPr>
          <w:p w14:paraId="2F88F5C6">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081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B0AA6D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9AA38F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193A846">
            <w:pPr>
              <w:keepNext w:val="0"/>
              <w:keepLines w:val="0"/>
              <w:suppressLineNumbers w:val="0"/>
              <w:spacing w:before="0" w:beforeAutospacing="0" w:after="0" w:afterAutospacing="0" w:line="440" w:lineRule="exact"/>
              <w:ind w:left="0" w:leftChars="0" w:right="0" w:rightChars="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77EFFB4">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CDA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0E5F390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614C1D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3CCFCEC6">
            <w:pPr>
              <w:keepNext w:val="0"/>
              <w:keepLines w:val="0"/>
              <w:suppressLineNumbers w:val="0"/>
              <w:spacing w:before="0" w:beforeAutospacing="0" w:after="0" w:afterAutospacing="0" w:line="440" w:lineRule="exact"/>
              <w:ind w:left="0" w:leftChars="0" w:right="0" w:rightChars="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3ABCBA0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BD9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3B334B5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D89E479">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9DAA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D2F71A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4E99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3164B25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154CB48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35F791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3A3B123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9E3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E2EA713">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C0FB51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71C313C">
            <w:pPr>
              <w:keepNext w:val="0"/>
              <w:keepLines w:val="0"/>
              <w:suppressLineNumbers w:val="0"/>
              <w:spacing w:before="0" w:beforeAutospacing="0" w:after="0" w:afterAutospacing="0" w:line="440" w:lineRule="exact"/>
              <w:ind w:left="0" w:leftChars="0" w:right="0" w:rightChars="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5FF34F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3F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5" w:type="dxa"/>
            <w:vMerge w:val="continue"/>
            <w:noWrap/>
            <w:vAlign w:val="center"/>
          </w:tcPr>
          <w:p w14:paraId="2B87250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04FB514">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3BD81BA9">
            <w:pPr>
              <w:keepNext w:val="0"/>
              <w:keepLines w:val="0"/>
              <w:suppressLineNumbers w:val="0"/>
              <w:adjustRightInd w:val="0"/>
              <w:snapToGrid w:val="0"/>
              <w:spacing w:before="0" w:beforeAutospacing="0" w:after="0" w:afterAutospacing="0" w:line="560" w:lineRule="exact"/>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项目管理机构。查看项目管理机构主要人员组成表</w:t>
            </w:r>
          </w:p>
        </w:tc>
        <w:tc>
          <w:tcPr>
            <w:tcW w:w="1860" w:type="dxa"/>
            <w:vMerge w:val="continue"/>
            <w:noWrap/>
            <w:vAlign w:val="center"/>
          </w:tcPr>
          <w:p w14:paraId="01DA4C6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7EA3EB87">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6B4CD40F">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35DEA403">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677AF5B8">
      <w:pPr>
        <w:pStyle w:val="3"/>
        <w:spacing w:beforeLines="50" w:afterLines="50"/>
        <w:ind w:firstLine="422" w:firstLineChars="200"/>
        <w:rPr>
          <w:rFonts w:ascii="宋体" w:hAnsi="宋体" w:eastAsia="宋体" w:cs="宋体"/>
          <w:color w:val="auto"/>
          <w:highlight w:val="none"/>
        </w:rPr>
      </w:pPr>
      <w:bookmarkStart w:id="730" w:name="_Toc35425108"/>
      <w:bookmarkStart w:id="731" w:name="_Toc15058909"/>
      <w:bookmarkStart w:id="732" w:name="_Toc506107320"/>
      <w:bookmarkStart w:id="733" w:name="_Toc35424942"/>
      <w:bookmarkStart w:id="734" w:name="_Toc12549"/>
      <w:bookmarkStart w:id="735" w:name="_Toc78803377"/>
      <w:bookmarkStart w:id="736" w:name="_Toc324404867"/>
      <w:r>
        <w:rPr>
          <w:rFonts w:hint="eastAsia" w:ascii="宋体" w:hAnsi="宋体" w:eastAsia="宋体" w:cs="宋体"/>
          <w:color w:val="auto"/>
          <w:highlight w:val="none"/>
        </w:rPr>
        <w:t>2.审查办法</w:t>
      </w:r>
      <w:bookmarkEnd w:id="730"/>
      <w:bookmarkEnd w:id="731"/>
      <w:bookmarkEnd w:id="732"/>
      <w:bookmarkEnd w:id="733"/>
      <w:bookmarkEnd w:id="734"/>
      <w:bookmarkEnd w:id="735"/>
      <w:bookmarkEnd w:id="736"/>
    </w:p>
    <w:p w14:paraId="68B4B02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6CA51AD7">
      <w:pPr>
        <w:pStyle w:val="3"/>
        <w:spacing w:beforeLines="50" w:afterLines="50"/>
        <w:ind w:firstLine="422" w:firstLineChars="200"/>
        <w:rPr>
          <w:rFonts w:ascii="宋体" w:hAnsi="宋体" w:eastAsia="宋体" w:cs="宋体"/>
          <w:color w:val="auto"/>
          <w:highlight w:val="none"/>
        </w:rPr>
      </w:pPr>
      <w:bookmarkStart w:id="737" w:name="_Toc78803378"/>
      <w:bookmarkStart w:id="738" w:name="_Toc15058910"/>
      <w:bookmarkStart w:id="739" w:name="_Toc35425109"/>
      <w:bookmarkStart w:id="740" w:name="_Toc506107321"/>
      <w:bookmarkStart w:id="741" w:name="_Toc15626"/>
      <w:bookmarkStart w:id="742" w:name="_Toc35424943"/>
      <w:bookmarkStart w:id="743" w:name="_Toc324404868"/>
      <w:r>
        <w:rPr>
          <w:rFonts w:hint="eastAsia" w:ascii="宋体" w:hAnsi="宋体" w:eastAsia="宋体" w:cs="宋体"/>
          <w:color w:val="auto"/>
          <w:highlight w:val="none"/>
        </w:rPr>
        <w:t>3.资格审查委员会和审查标准</w:t>
      </w:r>
      <w:bookmarkEnd w:id="737"/>
      <w:bookmarkEnd w:id="738"/>
      <w:bookmarkEnd w:id="739"/>
      <w:bookmarkEnd w:id="740"/>
      <w:bookmarkEnd w:id="741"/>
      <w:bookmarkEnd w:id="742"/>
      <w:bookmarkEnd w:id="743"/>
    </w:p>
    <w:p w14:paraId="4A56B029">
      <w:pPr>
        <w:spacing w:line="440" w:lineRule="exact"/>
        <w:ind w:firstLine="420" w:firstLineChars="200"/>
        <w:jc w:val="left"/>
        <w:rPr>
          <w:rFonts w:hint="eastAsia" w:ascii="宋体" w:hAnsi="宋体" w:eastAsia="宋体" w:cs="宋体"/>
          <w:color w:val="auto"/>
          <w:szCs w:val="21"/>
          <w:highlight w:val="none"/>
        </w:rPr>
      </w:pPr>
      <w:bookmarkStart w:id="744" w:name="_Toc324404869"/>
      <w:bookmarkStart w:id="745" w:name="_Toc15058911"/>
      <w:bookmarkStart w:id="746" w:name="_Toc35425110"/>
      <w:bookmarkStart w:id="747" w:name="_Toc506107322"/>
      <w:bookmarkStart w:id="748" w:name="_Toc35424944"/>
      <w:bookmarkStart w:id="749" w:name="_Toc10330"/>
      <w:bookmarkStart w:id="750" w:name="_Toc7880337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070E255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53D109F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51B8B645">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6B49D07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规定的其他情形。</w:t>
      </w:r>
    </w:p>
    <w:p w14:paraId="72F53D10">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4"/>
      <w:bookmarkEnd w:id="745"/>
      <w:bookmarkEnd w:id="746"/>
      <w:bookmarkEnd w:id="747"/>
      <w:bookmarkEnd w:id="748"/>
      <w:bookmarkEnd w:id="749"/>
      <w:bookmarkEnd w:id="750"/>
    </w:p>
    <w:p w14:paraId="54D5553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51" w:name="_Toc506107323"/>
    </w:p>
    <w:p w14:paraId="722F4788">
      <w:pPr>
        <w:pStyle w:val="2"/>
        <w:numPr>
          <w:ilvl w:val="0"/>
          <w:numId w:val="4"/>
        </w:numPr>
        <w:spacing w:beforeLines="50" w:afterLines="50"/>
        <w:rPr>
          <w:rFonts w:hint="eastAsia" w:ascii="Arial" w:hAnsi="Arial"/>
          <w:color w:val="auto"/>
          <w:kern w:val="0"/>
          <w:sz w:val="32"/>
          <w:szCs w:val="32"/>
          <w:highlight w:val="none"/>
        </w:rPr>
      </w:pPr>
      <w:bookmarkStart w:id="752" w:name="_Toc15058912"/>
      <w:bookmarkStart w:id="753" w:name="_Toc35424945"/>
      <w:bookmarkStart w:id="754" w:name="_Toc35425111"/>
      <w:r>
        <w:rPr>
          <w:rFonts w:hint="eastAsia"/>
          <w:color w:val="auto"/>
          <w:highlight w:val="none"/>
        </w:rPr>
        <w:br w:type="page"/>
      </w:r>
      <w:bookmarkStart w:id="755" w:name="_Toc78803380"/>
      <w:r>
        <w:rPr>
          <w:rFonts w:hint="eastAsia" w:ascii="Arial" w:hAnsi="Arial"/>
          <w:color w:val="auto"/>
          <w:kern w:val="0"/>
          <w:sz w:val="32"/>
          <w:szCs w:val="32"/>
          <w:highlight w:val="none"/>
        </w:rPr>
        <w:t xml:space="preserve"> </w:t>
      </w:r>
      <w:bookmarkStart w:id="756" w:name="_Toc32602"/>
      <w:bookmarkStart w:id="757" w:name="_Toc1286"/>
      <w:bookmarkStart w:id="758" w:name="_Toc30518"/>
      <w:r>
        <w:rPr>
          <w:rFonts w:hint="eastAsia" w:ascii="Arial" w:hAnsi="Arial"/>
          <w:color w:val="auto"/>
          <w:kern w:val="0"/>
          <w:sz w:val="32"/>
          <w:szCs w:val="32"/>
          <w:highlight w:val="none"/>
        </w:rPr>
        <w:t>评标办法</w:t>
      </w:r>
      <w:bookmarkEnd w:id="609"/>
      <w:bookmarkEnd w:id="751"/>
      <w:bookmarkEnd w:id="752"/>
      <w:bookmarkEnd w:id="753"/>
      <w:bookmarkEnd w:id="754"/>
      <w:bookmarkEnd w:id="755"/>
      <w:bookmarkEnd w:id="756"/>
      <w:bookmarkEnd w:id="757"/>
      <w:bookmarkEnd w:id="758"/>
    </w:p>
    <w:p w14:paraId="5F2C61ED">
      <w:pPr>
        <w:numPr>
          <w:ilvl w:val="0"/>
          <w:numId w:val="5"/>
        </w:numPr>
        <w:spacing w:line="560" w:lineRule="exact"/>
        <w:ind w:left="0"/>
        <w:jc w:val="center"/>
        <w:rPr>
          <w:rFonts w:hint="eastAsia"/>
          <w:b/>
          <w:color w:val="auto"/>
          <w:sz w:val="28"/>
          <w:szCs w:val="21"/>
          <w:highlight w:val="none"/>
        </w:rPr>
      </w:pPr>
      <w:r>
        <w:rPr>
          <w:rFonts w:hint="eastAsia"/>
          <w:b/>
          <w:color w:val="auto"/>
          <w:sz w:val="28"/>
          <w:szCs w:val="21"/>
          <w:highlight w:val="none"/>
        </w:rPr>
        <w:t>中标候选人的确定</w:t>
      </w:r>
    </w:p>
    <w:p w14:paraId="4D14AB3B">
      <w:pPr>
        <w:pStyle w:val="45"/>
        <w:spacing w:after="0" w:line="560" w:lineRule="exact"/>
        <w:ind w:left="0" w:leftChars="0"/>
        <w:rPr>
          <w:rFonts w:hint="eastAsia"/>
          <w:color w:val="auto"/>
          <w:highlight w:val="none"/>
        </w:rPr>
      </w:pPr>
      <w:r>
        <w:rPr>
          <w:rFonts w:hint="eastAsia"/>
          <w:color w:val="auto"/>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09598DD2">
      <w:pPr>
        <w:pStyle w:val="45"/>
        <w:adjustRightInd w:val="0"/>
        <w:snapToGrid w:val="0"/>
        <w:spacing w:after="0" w:line="560" w:lineRule="exact"/>
        <w:ind w:left="0" w:leftChars="0" w:firstLine="0" w:firstLineChars="0"/>
        <w:jc w:val="center"/>
        <w:rPr>
          <w:rFonts w:hint="eastAsia" w:ascii="宋体" w:hAnsi="宋体" w:eastAsia="宋体" w:cs="宋体"/>
          <w:color w:val="auto"/>
          <w:sz w:val="24"/>
          <w:szCs w:val="24"/>
          <w:highlight w:val="none"/>
        </w:rPr>
      </w:pPr>
      <w:r>
        <w:rPr>
          <w:rFonts w:hint="eastAsia"/>
          <w:b/>
          <w:color w:val="auto"/>
          <w:sz w:val="28"/>
          <w:szCs w:val="21"/>
          <w:highlight w:val="none"/>
        </w:rPr>
        <w:t>（二）</w:t>
      </w:r>
      <w:bookmarkStart w:id="759" w:name="_Toc15058927"/>
      <w:bookmarkStart w:id="760" w:name="_Toc35424962"/>
      <w:bookmarkStart w:id="761" w:name="_Toc78803397"/>
      <w:bookmarkStart w:id="762" w:name="_Toc506107333"/>
      <w:bookmarkStart w:id="763" w:name="_Toc35425128"/>
      <w:bookmarkStart w:id="764" w:name="_Toc179632785"/>
      <w:bookmarkStart w:id="765" w:name="_Toc152042546"/>
      <w:bookmarkStart w:id="766" w:name="_Toc152045767"/>
      <w:bookmarkStart w:id="767" w:name="_Toc144974826"/>
      <w:r>
        <w:rPr>
          <w:rFonts w:hint="eastAsia" w:ascii="宋体" w:hAnsi="宋体" w:eastAsia="宋体" w:cs="宋体"/>
          <w:b/>
          <w:bCs/>
          <w:color w:val="auto"/>
          <w:sz w:val="22"/>
          <w:szCs w:val="22"/>
          <w:highlight w:val="none"/>
        </w:rPr>
        <w:t>资信证明文件评审</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分）</w:t>
      </w:r>
    </w:p>
    <w:tbl>
      <w:tblPr>
        <w:tblStyle w:val="46"/>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454"/>
        <w:gridCol w:w="5"/>
        <w:gridCol w:w="7667"/>
      </w:tblGrid>
      <w:tr w14:paraId="372E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18" w:type="dxa"/>
            <w:noWrap w:val="0"/>
            <w:vAlign w:val="center"/>
          </w:tcPr>
          <w:p w14:paraId="7D3A5878">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1459" w:type="dxa"/>
            <w:gridSpan w:val="2"/>
            <w:noWrap w:val="0"/>
            <w:vAlign w:val="center"/>
          </w:tcPr>
          <w:p w14:paraId="47C671EE">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评审因素</w:t>
            </w:r>
          </w:p>
        </w:tc>
        <w:tc>
          <w:tcPr>
            <w:tcW w:w="7667" w:type="dxa"/>
            <w:noWrap w:val="0"/>
            <w:vAlign w:val="center"/>
          </w:tcPr>
          <w:p w14:paraId="2A6440C8">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评审标准</w:t>
            </w:r>
          </w:p>
        </w:tc>
      </w:tr>
      <w:tr w14:paraId="561E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18" w:type="dxa"/>
            <w:noWrap w:val="0"/>
            <w:vAlign w:val="center"/>
          </w:tcPr>
          <w:p w14:paraId="5A41A5BC">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454" w:type="dxa"/>
            <w:noWrap w:val="0"/>
            <w:vAlign w:val="center"/>
          </w:tcPr>
          <w:p w14:paraId="710B6BD0">
            <w:pPr>
              <w:keepNext w:val="0"/>
              <w:keepLines w:val="0"/>
              <w:suppressLineNumbers w:val="0"/>
              <w:adjustRightInd w:val="0"/>
              <w:snapToGrid w:val="0"/>
              <w:spacing w:before="0" w:beforeAutospacing="0" w:after="0" w:afterAutospacing="0" w:line="560" w:lineRule="exact"/>
              <w:ind w:left="0" w:right="0"/>
              <w:jc w:val="center"/>
              <w:rPr>
                <w:rFonts w:hint="default" w:ascii="Calibri" w:hAnsi="Calibri"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业绩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c>
          <w:tcPr>
            <w:tcW w:w="7672" w:type="dxa"/>
            <w:gridSpan w:val="2"/>
            <w:noWrap w:val="0"/>
            <w:vAlign w:val="top"/>
          </w:tcPr>
          <w:p w14:paraId="208A4E5A">
            <w:pPr>
              <w:keepNext w:val="0"/>
              <w:keepLines w:val="0"/>
              <w:widowControl/>
              <w:suppressLineNumbers w:val="0"/>
              <w:spacing w:before="0" w:beforeAutospacing="0" w:after="0" w:afterAutospacing="0" w:line="480" w:lineRule="exact"/>
              <w:ind w:left="0" w:right="0"/>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2023年1月1日</w:t>
            </w:r>
            <w:r>
              <w:rPr>
                <w:rFonts w:hint="eastAsia" w:ascii="宋体" w:hAnsi="宋体" w:eastAsia="宋体" w:cs="宋体"/>
                <w:color w:val="auto"/>
                <w:kern w:val="0"/>
                <w:sz w:val="21"/>
                <w:szCs w:val="21"/>
                <w:highlight w:val="none"/>
                <w:lang w:val="en-US" w:eastAsia="zh-CN" w:bidi="ar"/>
              </w:rPr>
              <w:t>以来（以合同签订时间为准）</w:t>
            </w:r>
            <w:r>
              <w:rPr>
                <w:rFonts w:hint="eastAsia" w:ascii="宋体" w:hAnsi="宋体" w:eastAsia="宋体" w:cs="宋体"/>
                <w:color w:val="auto"/>
                <w:kern w:val="0"/>
                <w:sz w:val="21"/>
                <w:szCs w:val="21"/>
                <w:highlight w:val="none"/>
                <w:lang w:val="en-US" w:eastAsia="zh-CN" w:bidi="ar"/>
              </w:rPr>
              <w:t>，投标人承建过单项合同价在130万元及</w:t>
            </w:r>
            <w:r>
              <w:rPr>
                <w:rFonts w:hint="eastAsia" w:ascii="宋体" w:hAnsi="宋体" w:cs="宋体"/>
                <w:color w:val="auto"/>
                <w:kern w:val="0"/>
                <w:sz w:val="21"/>
                <w:szCs w:val="21"/>
                <w:highlight w:val="none"/>
                <w:lang w:val="en-US" w:eastAsia="zh-CN" w:bidi="ar"/>
              </w:rPr>
              <w:t>以上电力</w:t>
            </w:r>
            <w:r>
              <w:rPr>
                <w:rFonts w:hint="default" w:ascii="宋体" w:hAnsi="宋体" w:eastAsia="宋体" w:cs="宋体"/>
                <w:color w:val="auto"/>
                <w:kern w:val="0"/>
                <w:sz w:val="21"/>
                <w:szCs w:val="21"/>
                <w:highlight w:val="none"/>
                <w:lang w:val="en-US" w:eastAsia="zh-CN" w:bidi="ar"/>
              </w:rPr>
              <w:t>工程施工业绩</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每提供</w:t>
            </w:r>
            <w:r>
              <w:rPr>
                <w:rFonts w:hint="eastAsia" w:ascii="宋体" w:hAnsi="宋体" w:eastAsia="宋体" w:cs="宋体"/>
                <w:color w:val="auto"/>
                <w:kern w:val="0"/>
                <w:sz w:val="21"/>
                <w:szCs w:val="21"/>
                <w:highlight w:val="none"/>
                <w:lang w:val="en-US" w:eastAsia="zh-CN" w:bidi="ar"/>
              </w:rPr>
              <w:t>一个得5 分， 满分</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分。</w:t>
            </w:r>
          </w:p>
          <w:p w14:paraId="4FCB5C2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需提供以下材料： </w:t>
            </w:r>
          </w:p>
          <w:p w14:paraId="1F322D9D">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合同</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需提供包含甲乙方、项目名称、合同总金额、合同签订时间</w:t>
            </w:r>
            <w:r>
              <w:rPr>
                <w:rFonts w:hint="eastAsia"/>
                <w:color w:val="auto"/>
                <w:highlight w:val="none"/>
                <w:lang w:val="en-US" w:eastAsia="zh-CN"/>
              </w:rPr>
              <w:t>、</w:t>
            </w:r>
            <w:r>
              <w:rPr>
                <w:rFonts w:hint="eastAsia" w:ascii="宋体" w:hAnsi="宋体" w:eastAsia="宋体" w:cs="宋体"/>
                <w:color w:val="auto"/>
                <w:kern w:val="0"/>
                <w:sz w:val="21"/>
                <w:szCs w:val="21"/>
                <w:highlight w:val="none"/>
                <w:lang w:val="en-US" w:eastAsia="zh-CN" w:bidi="ar"/>
              </w:rPr>
              <w:t>合同签字盖章页等关键内容的关键页的扫描件；</w:t>
            </w:r>
          </w:p>
          <w:p w14:paraId="0985F8D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textAlignment w:val="auto"/>
              <w:rPr>
                <w:rFonts w:hint="default" w:ascii="Calibri" w:hAnsi="Calibri"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
              </w:rPr>
              <w:t>（2）</w:t>
            </w:r>
            <w:r>
              <w:rPr>
                <w:rFonts w:hint="default" w:ascii="宋体" w:hAnsi="宋体" w:eastAsia="宋体" w:cs="宋体"/>
                <w:color w:val="auto"/>
                <w:kern w:val="0"/>
                <w:sz w:val="21"/>
                <w:szCs w:val="21"/>
                <w:highlight w:val="none"/>
                <w:lang w:val="en-US" w:eastAsia="zh-CN" w:bidi="ar"/>
              </w:rPr>
              <w:t>验收证明材料</w:t>
            </w:r>
            <w:r>
              <w:rPr>
                <w:rFonts w:hint="eastAsia" w:ascii="宋体" w:hAnsi="宋体" w:eastAsia="宋体" w:cs="宋体"/>
                <w:color w:val="auto"/>
                <w:kern w:val="0"/>
                <w:sz w:val="21"/>
                <w:szCs w:val="21"/>
                <w:highlight w:val="none"/>
                <w:lang w:val="en-US" w:eastAsia="zh-CN" w:bidi="ar"/>
              </w:rPr>
              <w:t xml:space="preserve">扫描件。 </w:t>
            </w:r>
          </w:p>
        </w:tc>
      </w:tr>
    </w:tbl>
    <w:p w14:paraId="04253152">
      <w:pPr>
        <w:kinsoku/>
        <w:wordWrap/>
        <w:overflowPunct/>
        <w:topLinePunct w:val="0"/>
        <w:bidi w:val="0"/>
        <w:snapToGrid/>
        <w:spacing w:line="324" w:lineRule="auto"/>
        <w:textAlignment w:val="auto"/>
        <w:rPr>
          <w:rFonts w:hint="eastAsia" w:ascii="宋体" w:hAnsi="宋体" w:eastAsia="宋体" w:cs="宋体"/>
          <w:vanish/>
          <w:color w:val="auto"/>
          <w:sz w:val="21"/>
          <w:szCs w:val="21"/>
          <w:highlight w:val="none"/>
        </w:rPr>
      </w:pPr>
    </w:p>
    <w:p w14:paraId="6EBA6E3B">
      <w:pPr>
        <w:pStyle w:val="27"/>
        <w:spacing w:beforeLines="30" w:afterLines="30" w:line="44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color w:val="auto"/>
          <w:sz w:val="21"/>
          <w:szCs w:val="21"/>
          <w:highlight w:val="none"/>
          <w:lang w:val="en-US" w:eastAsia="zh-CN"/>
        </w:rPr>
        <w:t>投标人投标时只须提供</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个评审业绩，若投标人提供业绩个数超过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个，则按照排列顺序从首个业绩开始评审至对应数量（</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个），超出部分业绩不进行评审。对应数量（</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个）内业绩不符合招标文件要求不得分的，不再补充评审超出部分业绩。如：提供</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个业绩即得满分的，按照投标文件排序评审第一</w:t>
      </w:r>
      <w:r>
        <w:rPr>
          <w:rFonts w:hint="eastAsia" w:ascii="宋体" w:hAnsi="宋体" w:cs="宋体"/>
          <w:color w:val="auto"/>
          <w:sz w:val="21"/>
          <w:szCs w:val="21"/>
          <w:highlight w:val="none"/>
          <w:lang w:val="en-US" w:eastAsia="zh-CN"/>
        </w:rPr>
        <w:t>、第二</w:t>
      </w:r>
      <w:r>
        <w:rPr>
          <w:rFonts w:hint="eastAsia" w:ascii="宋体" w:hAnsi="宋体" w:eastAsia="宋体" w:cs="宋体"/>
          <w:color w:val="auto"/>
          <w:sz w:val="21"/>
          <w:szCs w:val="21"/>
          <w:highlight w:val="none"/>
          <w:lang w:val="en-US" w:eastAsia="zh-CN"/>
        </w:rPr>
        <w:t>项业绩，其余超出部分不再评审。</w:t>
      </w:r>
    </w:p>
    <w:p w14:paraId="7132B80B">
      <w:pPr>
        <w:pStyle w:val="199"/>
        <w:pageBreakBefore w:val="0"/>
        <w:numPr>
          <w:ilvl w:val="0"/>
          <w:numId w:val="0"/>
        </w:numPr>
        <w:kinsoku/>
        <w:wordWrap/>
        <w:overflowPunct/>
        <w:topLinePunct w:val="0"/>
        <w:autoSpaceDE/>
        <w:autoSpaceDN/>
        <w:bidi w:val="0"/>
        <w:adjustRightInd/>
        <w:snapToGrid/>
        <w:spacing w:line="440" w:lineRule="exact"/>
        <w:ind w:leftChars="10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b/>
          <w:bCs/>
          <w:color w:val="auto"/>
          <w:szCs w:val="21"/>
          <w:highlight w:val="none"/>
          <w:lang w:val="en-US" w:eastAsia="zh-CN"/>
        </w:rPr>
        <w:t>（三）</w:t>
      </w:r>
      <w:r>
        <w:rPr>
          <w:rFonts w:hint="eastAsia" w:ascii="宋体" w:hAnsi="宋体" w:eastAsia="宋体" w:cs="宋体"/>
          <w:b/>
          <w:bCs/>
          <w:color w:val="auto"/>
          <w:kern w:val="2"/>
          <w:sz w:val="24"/>
          <w:szCs w:val="24"/>
          <w:highlight w:val="none"/>
          <w:lang w:val="en-US" w:eastAsia="zh-CN" w:bidi="ar-SA"/>
        </w:rPr>
        <w:t>商务评审（</w:t>
      </w:r>
      <w:r>
        <w:rPr>
          <w:rFonts w:hint="eastAsia" w:ascii="宋体" w:hAnsi="宋体" w:cs="宋体"/>
          <w:b/>
          <w:bCs/>
          <w:color w:val="auto"/>
          <w:kern w:val="2"/>
          <w:sz w:val="24"/>
          <w:szCs w:val="24"/>
          <w:highlight w:val="none"/>
          <w:lang w:val="en-US" w:eastAsia="zh-CN" w:bidi="ar-SA"/>
        </w:rPr>
        <w:t>90</w:t>
      </w:r>
      <w:r>
        <w:rPr>
          <w:rFonts w:hint="eastAsia" w:ascii="宋体" w:hAnsi="宋体" w:eastAsia="宋体" w:cs="宋体"/>
          <w:b/>
          <w:bCs/>
          <w:color w:val="auto"/>
          <w:kern w:val="2"/>
          <w:sz w:val="24"/>
          <w:szCs w:val="24"/>
          <w:highlight w:val="none"/>
          <w:lang w:val="en-US" w:eastAsia="zh-CN" w:bidi="ar-SA"/>
        </w:rPr>
        <w:t>）</w:t>
      </w:r>
    </w:p>
    <w:tbl>
      <w:tblPr>
        <w:tblStyle w:val="46"/>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846"/>
        <w:gridCol w:w="1985"/>
        <w:gridCol w:w="5794"/>
      </w:tblGrid>
      <w:tr w14:paraId="4CCF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4C7CAB86">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eastAsia" w:ascii="宋体" w:hAnsi="宋体"/>
                <w:color w:val="auto"/>
                <w:szCs w:val="21"/>
                <w:highlight w:val="none"/>
              </w:rPr>
              <w:t>条款号</w:t>
            </w:r>
          </w:p>
        </w:tc>
        <w:tc>
          <w:tcPr>
            <w:tcW w:w="2831" w:type="dxa"/>
            <w:gridSpan w:val="2"/>
            <w:noWrap w:val="0"/>
            <w:vAlign w:val="center"/>
          </w:tcPr>
          <w:p w14:paraId="5B111C45">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eastAsia" w:ascii="宋体" w:hAnsi="宋体"/>
                <w:color w:val="auto"/>
                <w:szCs w:val="21"/>
                <w:highlight w:val="none"/>
              </w:rPr>
              <w:t>评审因素</w:t>
            </w:r>
          </w:p>
        </w:tc>
        <w:tc>
          <w:tcPr>
            <w:tcW w:w="5794" w:type="dxa"/>
            <w:noWrap w:val="0"/>
            <w:vAlign w:val="center"/>
          </w:tcPr>
          <w:p w14:paraId="552E5C13">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eastAsia" w:ascii="宋体" w:hAnsi="宋体"/>
                <w:color w:val="auto"/>
                <w:szCs w:val="21"/>
                <w:highlight w:val="none"/>
              </w:rPr>
              <w:t>评审标准</w:t>
            </w:r>
          </w:p>
        </w:tc>
      </w:tr>
      <w:tr w14:paraId="383C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0E566C55">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4.2.1</w:t>
            </w:r>
          </w:p>
        </w:tc>
        <w:tc>
          <w:tcPr>
            <w:tcW w:w="780" w:type="dxa"/>
            <w:vMerge w:val="restart"/>
            <w:noWrap w:val="0"/>
            <w:vAlign w:val="center"/>
          </w:tcPr>
          <w:p w14:paraId="74377C73">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eastAsia" w:ascii="宋体" w:hAnsi="宋体"/>
                <w:color w:val="auto"/>
                <w:szCs w:val="21"/>
                <w:highlight w:val="none"/>
              </w:rPr>
              <w:t>形式评审标准</w:t>
            </w:r>
          </w:p>
        </w:tc>
        <w:tc>
          <w:tcPr>
            <w:tcW w:w="2831" w:type="dxa"/>
            <w:gridSpan w:val="2"/>
            <w:noWrap w:val="0"/>
            <w:vAlign w:val="center"/>
          </w:tcPr>
          <w:p w14:paraId="5C323F81">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投标函签字盖章</w:t>
            </w:r>
          </w:p>
        </w:tc>
        <w:tc>
          <w:tcPr>
            <w:tcW w:w="5794" w:type="dxa"/>
            <w:noWrap w:val="0"/>
            <w:vAlign w:val="center"/>
          </w:tcPr>
          <w:p w14:paraId="33C46092">
            <w:pPr>
              <w:keepNext w:val="0"/>
              <w:keepLines w:val="0"/>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r>
              <w:rPr>
                <w:rFonts w:hint="eastAsia" w:ascii="宋体" w:hAnsi="宋体"/>
                <w:color w:val="auto"/>
                <w:szCs w:val="21"/>
                <w:highlight w:val="none"/>
              </w:rPr>
              <w:t>有投标人及其法定代表人签章。</w:t>
            </w:r>
          </w:p>
        </w:tc>
      </w:tr>
      <w:tr w14:paraId="43E0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25E82B60">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644497E6">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00545C97">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投标文件格式</w:t>
            </w:r>
          </w:p>
        </w:tc>
        <w:tc>
          <w:tcPr>
            <w:tcW w:w="5794" w:type="dxa"/>
            <w:noWrap w:val="0"/>
            <w:vAlign w:val="center"/>
          </w:tcPr>
          <w:p w14:paraId="6BA8347F">
            <w:pPr>
              <w:keepNext w:val="0"/>
              <w:keepLines w:val="0"/>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r>
              <w:rPr>
                <w:rFonts w:hint="eastAsia" w:ascii="宋体" w:hAnsi="宋体"/>
                <w:color w:val="auto"/>
                <w:szCs w:val="21"/>
                <w:highlight w:val="none"/>
              </w:rPr>
              <w:t>符合第九章“投标文件格式”的要求。</w:t>
            </w:r>
          </w:p>
        </w:tc>
      </w:tr>
      <w:tr w14:paraId="4E5B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75F1130C">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446F3875">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67595600">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商务标签字盖章</w:t>
            </w:r>
          </w:p>
        </w:tc>
        <w:tc>
          <w:tcPr>
            <w:tcW w:w="5794" w:type="dxa"/>
            <w:noWrap w:val="0"/>
            <w:vAlign w:val="center"/>
          </w:tcPr>
          <w:p w14:paraId="1C83910E">
            <w:pPr>
              <w:keepNext w:val="0"/>
              <w:keepLines w:val="0"/>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r>
              <w:rPr>
                <w:rFonts w:hint="eastAsia" w:ascii="宋体" w:hAnsi="宋体"/>
                <w:color w:val="auto"/>
                <w:szCs w:val="21"/>
                <w:highlight w:val="none"/>
              </w:rPr>
              <w:t>按投标文件格式要求签章。</w:t>
            </w:r>
          </w:p>
        </w:tc>
      </w:tr>
      <w:tr w14:paraId="4A2D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5F378A41">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017E1095">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0EE64233">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报价唯一</w:t>
            </w:r>
          </w:p>
        </w:tc>
        <w:tc>
          <w:tcPr>
            <w:tcW w:w="5794" w:type="dxa"/>
            <w:noWrap w:val="0"/>
            <w:vAlign w:val="center"/>
          </w:tcPr>
          <w:p w14:paraId="495F6FA0">
            <w:pPr>
              <w:keepNext w:val="0"/>
              <w:keepLines w:val="0"/>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r>
              <w:rPr>
                <w:rFonts w:hint="eastAsia" w:ascii="宋体" w:hAnsi="宋体"/>
                <w:color w:val="auto"/>
                <w:szCs w:val="21"/>
                <w:highlight w:val="none"/>
              </w:rPr>
              <w:t>只能有一个报价。</w:t>
            </w:r>
          </w:p>
        </w:tc>
      </w:tr>
      <w:tr w14:paraId="4A54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345FE50B">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4.2.2</w:t>
            </w:r>
          </w:p>
        </w:tc>
        <w:tc>
          <w:tcPr>
            <w:tcW w:w="780" w:type="dxa"/>
            <w:vMerge w:val="restart"/>
            <w:noWrap w:val="0"/>
            <w:vAlign w:val="center"/>
          </w:tcPr>
          <w:p w14:paraId="7EDD7A04">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响应性评审标准</w:t>
            </w:r>
          </w:p>
          <w:p w14:paraId="4B218385">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2831" w:type="dxa"/>
            <w:gridSpan w:val="2"/>
            <w:noWrap w:val="0"/>
            <w:vAlign w:val="center"/>
          </w:tcPr>
          <w:p w14:paraId="1F8BF306">
            <w:pPr>
              <w:keepNext w:val="0"/>
              <w:keepLines w:val="0"/>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r>
              <w:rPr>
                <w:rFonts w:hint="eastAsia" w:ascii="宋体" w:hAnsi="宋体"/>
                <w:color w:val="auto"/>
                <w:szCs w:val="21"/>
                <w:highlight w:val="none"/>
              </w:rPr>
              <w:t>工期</w:t>
            </w:r>
          </w:p>
        </w:tc>
        <w:tc>
          <w:tcPr>
            <w:tcW w:w="5794" w:type="dxa"/>
            <w:noWrap w:val="0"/>
            <w:vAlign w:val="center"/>
          </w:tcPr>
          <w:p w14:paraId="36B7EB7B">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符合投标须知前附表规定。</w:t>
            </w:r>
          </w:p>
        </w:tc>
      </w:tr>
      <w:tr w14:paraId="58B9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5E5A65F6">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11EE9C8E">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566F402E">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工程质量</w:t>
            </w:r>
          </w:p>
        </w:tc>
        <w:tc>
          <w:tcPr>
            <w:tcW w:w="5794" w:type="dxa"/>
            <w:noWrap w:val="0"/>
            <w:vAlign w:val="center"/>
          </w:tcPr>
          <w:p w14:paraId="3D61A3B7">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符合投标须知前附表规定。</w:t>
            </w:r>
          </w:p>
        </w:tc>
      </w:tr>
      <w:tr w14:paraId="2D92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6195FA3E">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457A30C0">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16489467">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投标有效期</w:t>
            </w:r>
          </w:p>
        </w:tc>
        <w:tc>
          <w:tcPr>
            <w:tcW w:w="5794" w:type="dxa"/>
            <w:noWrap w:val="0"/>
            <w:vAlign w:val="center"/>
          </w:tcPr>
          <w:p w14:paraId="61698312">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符合投标须知前附表规定。</w:t>
            </w:r>
          </w:p>
        </w:tc>
      </w:tr>
      <w:tr w14:paraId="1961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81" w:type="dxa"/>
            <w:vMerge w:val="continue"/>
            <w:noWrap w:val="0"/>
            <w:vAlign w:val="center"/>
          </w:tcPr>
          <w:p w14:paraId="0BAD881C">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7C9DBC8A">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18C879C2">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已标价工程量清单</w:t>
            </w:r>
          </w:p>
        </w:tc>
        <w:tc>
          <w:tcPr>
            <w:tcW w:w="5794" w:type="dxa"/>
            <w:noWrap w:val="0"/>
            <w:vAlign w:val="center"/>
          </w:tcPr>
          <w:p w14:paraId="013E86AD">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与招标人发布的招标工程量清单（含需评审材料清单）排序一致，能有效导入计算机辅助评标系统。</w:t>
            </w:r>
          </w:p>
        </w:tc>
      </w:tr>
      <w:tr w14:paraId="65BB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672E19A6">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4FA60A54">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51C0A522">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投标总价评审</w:t>
            </w:r>
          </w:p>
        </w:tc>
        <w:tc>
          <w:tcPr>
            <w:tcW w:w="5794" w:type="dxa"/>
            <w:noWrap w:val="0"/>
            <w:vAlign w:val="center"/>
          </w:tcPr>
          <w:p w14:paraId="256CCF02">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pacing w:val="-6"/>
                <w:szCs w:val="21"/>
                <w:highlight w:val="none"/>
              </w:rPr>
            </w:pPr>
            <w:r>
              <w:rPr>
                <w:rFonts w:hint="eastAsia" w:ascii="宋体" w:hAnsi="宋体"/>
                <w:color w:val="auto"/>
                <w:spacing w:val="-6"/>
                <w:szCs w:val="21"/>
                <w:highlight w:val="none"/>
              </w:rPr>
              <w:t>不得高于最高投标限价，也不得低于工程成本价。</w:t>
            </w:r>
          </w:p>
        </w:tc>
      </w:tr>
      <w:tr w14:paraId="34EC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3921B52D">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4038D4A4">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2831" w:type="dxa"/>
            <w:gridSpan w:val="2"/>
            <w:noWrap w:val="0"/>
            <w:vAlign w:val="center"/>
          </w:tcPr>
          <w:p w14:paraId="51964B7F">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5794" w:type="dxa"/>
            <w:noWrap w:val="0"/>
            <w:vAlign w:val="center"/>
          </w:tcPr>
          <w:p w14:paraId="71D45806">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与招标人发布的招标工程量清单一致。</w:t>
            </w:r>
          </w:p>
        </w:tc>
      </w:tr>
      <w:tr w14:paraId="519D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restart"/>
            <w:noWrap w:val="0"/>
            <w:vAlign w:val="center"/>
          </w:tcPr>
          <w:p w14:paraId="23B97AFB">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4.2.3</w:t>
            </w:r>
          </w:p>
        </w:tc>
        <w:tc>
          <w:tcPr>
            <w:tcW w:w="780" w:type="dxa"/>
            <w:vMerge w:val="restart"/>
            <w:noWrap w:val="0"/>
            <w:vAlign w:val="center"/>
          </w:tcPr>
          <w:p w14:paraId="05F340A3">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详细评审标准</w:t>
            </w:r>
          </w:p>
        </w:tc>
        <w:tc>
          <w:tcPr>
            <w:tcW w:w="846" w:type="dxa"/>
            <w:vMerge w:val="restart"/>
            <w:noWrap w:val="0"/>
            <w:vAlign w:val="center"/>
          </w:tcPr>
          <w:p w14:paraId="2A12B301">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工程成本评审</w:t>
            </w:r>
          </w:p>
        </w:tc>
        <w:tc>
          <w:tcPr>
            <w:tcW w:w="7779" w:type="dxa"/>
            <w:gridSpan w:val="2"/>
            <w:noWrap w:val="0"/>
            <w:vAlign w:val="center"/>
          </w:tcPr>
          <w:p w14:paraId="7D2CF0AB">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pacing w:val="-6"/>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00A1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08EB8C15">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192DD30E">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2CFEFDDE">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03399FD0">
            <w:pPr>
              <w:keepNext w:val="0"/>
              <w:keepLines w:val="0"/>
              <w:suppressLineNumbers w:val="0"/>
              <w:adjustRightInd w:val="0"/>
              <w:snapToGrid w:val="0"/>
              <w:spacing w:before="0" w:beforeAutospacing="0" w:after="0" w:afterAutospacing="0" w:line="560" w:lineRule="exact"/>
              <w:ind w:left="0" w:right="0"/>
              <w:rPr>
                <w:rFonts w:hint="eastAsia" w:ascii="宋体" w:hAnsi="宋体"/>
                <w:color w:val="auto"/>
                <w:szCs w:val="21"/>
                <w:highlight w:val="none"/>
              </w:rPr>
            </w:pPr>
            <w:r>
              <w:rPr>
                <w:rFonts w:hint="eastAsia" w:ascii="宋体" w:hAnsi="宋体"/>
                <w:color w:val="auto"/>
                <w:szCs w:val="21"/>
                <w:highlight w:val="none"/>
              </w:rPr>
              <w:t>投标报价</w:t>
            </w:r>
          </w:p>
        </w:tc>
        <w:tc>
          <w:tcPr>
            <w:tcW w:w="5794" w:type="dxa"/>
            <w:noWrap w:val="0"/>
            <w:vAlign w:val="center"/>
          </w:tcPr>
          <w:p w14:paraId="75A9463B">
            <w:pPr>
              <w:keepNext w:val="0"/>
              <w:keepLines w:val="0"/>
              <w:suppressLineNumbers w:val="0"/>
              <w:adjustRightInd w:val="0"/>
              <w:snapToGrid w:val="0"/>
              <w:spacing w:before="0" w:beforeAutospacing="0" w:after="0" w:afterAutospacing="0" w:line="560" w:lineRule="exact"/>
              <w:ind w:left="0" w:right="0"/>
              <w:rPr>
                <w:rFonts w:hint="eastAsia" w:ascii="宋体" w:hAnsi="宋体"/>
                <w:color w:val="auto"/>
                <w:szCs w:val="21"/>
                <w:highlight w:val="none"/>
              </w:rPr>
            </w:pPr>
            <w:r>
              <w:rPr>
                <w:rFonts w:hint="eastAsia" w:ascii="宋体" w:hAnsi="宋体"/>
                <w:color w:val="auto"/>
                <w:szCs w:val="21"/>
                <w:highlight w:val="none"/>
              </w:rPr>
              <w:t>投标报价低于本项目通过资信、技术评审且商务标初步评审合格的有效投标报价平均值10%以上。</w:t>
            </w:r>
          </w:p>
        </w:tc>
      </w:tr>
      <w:tr w14:paraId="4DAC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156A2782">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04C77A4B">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30FA0E4C">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3C714484">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报价内容完整性</w:t>
            </w:r>
          </w:p>
        </w:tc>
        <w:tc>
          <w:tcPr>
            <w:tcW w:w="5794" w:type="dxa"/>
            <w:noWrap w:val="0"/>
            <w:vAlign w:val="center"/>
          </w:tcPr>
          <w:p w14:paraId="143700EC">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因投标人原因造成投标报价清单缺漏，缺漏项总额（多算或多报总额不得抵消缺漏项目总额）累计占本项目通过资信、技术评审且商务标初步评审合格</w:t>
            </w:r>
            <w:r>
              <w:rPr>
                <w:rFonts w:hint="eastAsia" w:ascii="宋体" w:hAnsi="宋体"/>
                <w:color w:val="auto"/>
                <w:spacing w:val="-6"/>
                <w:szCs w:val="21"/>
                <w:highlight w:val="none"/>
              </w:rPr>
              <w:t>有效投标总报价平均值</w:t>
            </w:r>
            <w:r>
              <w:rPr>
                <w:rFonts w:hint="default" w:ascii="宋体" w:hAnsi="宋体"/>
                <w:color w:val="auto"/>
                <w:spacing w:val="-6"/>
                <w:szCs w:val="21"/>
                <w:highlight w:val="none"/>
              </w:rPr>
              <w:t>5%</w:t>
            </w:r>
            <w:r>
              <w:rPr>
                <w:rFonts w:hint="eastAsia" w:ascii="宋体" w:hAnsi="宋体"/>
                <w:color w:val="auto"/>
                <w:spacing w:val="-6"/>
                <w:szCs w:val="21"/>
                <w:highlight w:val="none"/>
              </w:rPr>
              <w:t>以上。</w:t>
            </w:r>
          </w:p>
        </w:tc>
      </w:tr>
      <w:tr w14:paraId="263B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1" w:type="dxa"/>
            <w:vMerge w:val="continue"/>
            <w:noWrap w:val="0"/>
            <w:vAlign w:val="center"/>
          </w:tcPr>
          <w:p w14:paraId="563443ED">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13DB6B9D">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4779ED64">
            <w:pPr>
              <w:keepNext w:val="0"/>
              <w:keepLines w:val="0"/>
              <w:suppressLineNumbers w:val="0"/>
              <w:adjustRightInd w:val="0"/>
              <w:snapToGrid w:val="0"/>
              <w:spacing w:before="0" w:beforeAutospacing="0" w:after="0" w:afterAutospacing="0" w:line="560" w:lineRule="exact"/>
              <w:ind w:left="0" w:right="0"/>
              <w:rPr>
                <w:rFonts w:hint="eastAsia" w:ascii="宋体" w:hAnsi="宋体"/>
                <w:color w:val="auto"/>
                <w:szCs w:val="21"/>
                <w:highlight w:val="none"/>
              </w:rPr>
            </w:pPr>
          </w:p>
        </w:tc>
        <w:tc>
          <w:tcPr>
            <w:tcW w:w="1985" w:type="dxa"/>
            <w:noWrap w:val="0"/>
            <w:vAlign w:val="center"/>
          </w:tcPr>
          <w:p w14:paraId="198BFAFD">
            <w:pPr>
              <w:keepNext w:val="0"/>
              <w:keepLines w:val="0"/>
              <w:suppressLineNumbers w:val="0"/>
              <w:adjustRightInd w:val="0"/>
              <w:snapToGrid w:val="0"/>
              <w:spacing w:before="0" w:beforeAutospacing="0" w:after="0" w:afterAutospacing="0" w:line="560" w:lineRule="exact"/>
              <w:ind w:left="0" w:right="0"/>
              <w:rPr>
                <w:rFonts w:hint="eastAsia" w:ascii="宋体" w:hAnsi="宋体"/>
                <w:color w:val="auto"/>
                <w:szCs w:val="21"/>
                <w:highlight w:val="none"/>
              </w:rPr>
            </w:pPr>
            <w:r>
              <w:rPr>
                <w:rFonts w:hint="eastAsia" w:ascii="宋体" w:hAnsi="宋体"/>
                <w:color w:val="auto"/>
                <w:szCs w:val="21"/>
                <w:highlight w:val="none"/>
              </w:rPr>
              <w:t>人工工日单价</w:t>
            </w:r>
          </w:p>
        </w:tc>
        <w:tc>
          <w:tcPr>
            <w:tcW w:w="5794" w:type="dxa"/>
            <w:noWrap w:val="0"/>
            <w:vAlign w:val="center"/>
          </w:tcPr>
          <w:p w14:paraId="74DADD6B">
            <w:pPr>
              <w:keepNext w:val="0"/>
              <w:keepLines w:val="0"/>
              <w:suppressLineNumbers w:val="0"/>
              <w:adjustRightInd w:val="0"/>
              <w:snapToGrid w:val="0"/>
              <w:spacing w:before="0" w:beforeAutospacing="0" w:after="0" w:afterAutospacing="0" w:line="560" w:lineRule="exact"/>
              <w:ind w:left="0" w:right="0"/>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14:paraId="42F1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1" w:type="dxa"/>
            <w:vMerge w:val="continue"/>
            <w:noWrap w:val="0"/>
            <w:vAlign w:val="center"/>
          </w:tcPr>
          <w:p w14:paraId="180EE5F5">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77A5BE3C">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1D721AF0">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640AEC85">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需评审材料数量</w:t>
            </w:r>
          </w:p>
        </w:tc>
        <w:tc>
          <w:tcPr>
            <w:tcW w:w="5794" w:type="dxa"/>
            <w:noWrap w:val="0"/>
            <w:vAlign w:val="center"/>
          </w:tcPr>
          <w:p w14:paraId="177DBD2E">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hint="default" w:ascii="宋体" w:hAnsi="宋体"/>
                <w:color w:val="auto"/>
                <w:szCs w:val="21"/>
                <w:highlight w:val="none"/>
              </w:rPr>
              <w:t>%</w:t>
            </w:r>
            <w:r>
              <w:rPr>
                <w:rFonts w:hint="eastAsia" w:ascii="宋体" w:hAnsi="宋体"/>
                <w:color w:val="auto"/>
                <w:szCs w:val="21"/>
                <w:highlight w:val="none"/>
              </w:rPr>
              <w:t>以上，且低于本项目通过资信、技术评审且商务标初步评审合格有效投标报价相应材料消耗量平均值的</w:t>
            </w:r>
            <w:r>
              <w:rPr>
                <w:rFonts w:hint="default" w:ascii="宋体" w:hAnsi="宋体"/>
                <w:color w:val="auto"/>
                <w:szCs w:val="21"/>
                <w:highlight w:val="none"/>
              </w:rPr>
              <w:t>3%</w:t>
            </w:r>
            <w:r>
              <w:rPr>
                <w:rFonts w:hint="eastAsia" w:ascii="宋体" w:hAnsi="宋体"/>
                <w:color w:val="auto"/>
                <w:szCs w:val="21"/>
                <w:highlight w:val="none"/>
              </w:rPr>
              <w:t>以上。</w:t>
            </w:r>
          </w:p>
        </w:tc>
      </w:tr>
      <w:tr w14:paraId="736F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81" w:type="dxa"/>
            <w:vMerge w:val="continue"/>
            <w:noWrap w:val="0"/>
            <w:vAlign w:val="center"/>
          </w:tcPr>
          <w:p w14:paraId="418BE14B">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4D9FF86B">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0C02D5F8">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6C860391">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施工机具使用费</w:t>
            </w:r>
          </w:p>
        </w:tc>
        <w:tc>
          <w:tcPr>
            <w:tcW w:w="5794" w:type="dxa"/>
            <w:noWrap w:val="0"/>
            <w:vAlign w:val="center"/>
          </w:tcPr>
          <w:p w14:paraId="5F762E7E">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施工机具使用费低于本项目通过资信、技术评审且商务标初步评审合格有效投标报价施工机具使用费平均值的</w:t>
            </w:r>
            <w:r>
              <w:rPr>
                <w:rFonts w:hint="default" w:ascii="宋体" w:hAnsi="宋体"/>
                <w:color w:val="auto"/>
                <w:szCs w:val="21"/>
                <w:highlight w:val="none"/>
              </w:rPr>
              <w:t>10%</w:t>
            </w:r>
            <w:r>
              <w:rPr>
                <w:rFonts w:hint="eastAsia" w:ascii="宋体" w:hAnsi="宋体"/>
                <w:color w:val="auto"/>
                <w:szCs w:val="21"/>
                <w:highlight w:val="none"/>
              </w:rPr>
              <w:t>以上。</w:t>
            </w:r>
          </w:p>
        </w:tc>
      </w:tr>
      <w:tr w14:paraId="3B78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1" w:type="dxa"/>
            <w:vMerge w:val="continue"/>
            <w:noWrap w:val="0"/>
            <w:vAlign w:val="center"/>
          </w:tcPr>
          <w:p w14:paraId="6A0A607D">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68C06EBA">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3AD28949">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3816A683">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管理费和利润费率</w:t>
            </w:r>
          </w:p>
        </w:tc>
        <w:tc>
          <w:tcPr>
            <w:tcW w:w="5794" w:type="dxa"/>
            <w:noWrap w:val="0"/>
            <w:vAlign w:val="center"/>
          </w:tcPr>
          <w:p w14:paraId="53B84459">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管理费、利润投标费率低于</w:t>
            </w:r>
            <w:r>
              <w:rPr>
                <w:rFonts w:hint="default" w:ascii="宋体" w:hAnsi="宋体"/>
                <w:color w:val="auto"/>
                <w:szCs w:val="21"/>
                <w:highlight w:val="none"/>
              </w:rPr>
              <w:t>0%</w:t>
            </w:r>
            <w:r>
              <w:rPr>
                <w:rFonts w:hint="eastAsia" w:ascii="宋体" w:hAnsi="宋体"/>
                <w:color w:val="auto"/>
                <w:szCs w:val="21"/>
                <w:highlight w:val="none"/>
              </w:rPr>
              <w:t>。</w:t>
            </w:r>
          </w:p>
        </w:tc>
      </w:tr>
      <w:tr w14:paraId="7DF9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Merge w:val="continue"/>
            <w:noWrap w:val="0"/>
            <w:vAlign w:val="center"/>
          </w:tcPr>
          <w:p w14:paraId="06EC96C2">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38D75B56">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restart"/>
            <w:noWrap w:val="0"/>
            <w:vAlign w:val="center"/>
          </w:tcPr>
          <w:p w14:paraId="3DBEB127">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无效报价</w:t>
            </w:r>
          </w:p>
        </w:tc>
        <w:tc>
          <w:tcPr>
            <w:tcW w:w="1985" w:type="dxa"/>
            <w:noWrap w:val="0"/>
            <w:vAlign w:val="center"/>
          </w:tcPr>
          <w:p w14:paraId="06B86863">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暂估价材料、设备</w:t>
            </w:r>
          </w:p>
        </w:tc>
        <w:tc>
          <w:tcPr>
            <w:tcW w:w="5794" w:type="dxa"/>
            <w:noWrap w:val="0"/>
            <w:vAlign w:val="center"/>
          </w:tcPr>
          <w:p w14:paraId="6EA4408A">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14:paraId="7A7F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81" w:type="dxa"/>
            <w:vMerge w:val="continue"/>
            <w:noWrap w:val="0"/>
            <w:vAlign w:val="center"/>
          </w:tcPr>
          <w:p w14:paraId="6124871D">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424CEFF2">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0DF7F73A">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3732A67D">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eastAsia" w:ascii="宋体" w:hAnsi="宋体"/>
                <w:color w:val="auto"/>
                <w:szCs w:val="21"/>
                <w:highlight w:val="none"/>
              </w:rPr>
              <w:t>不可竞争项目费费率</w:t>
            </w:r>
          </w:p>
        </w:tc>
        <w:tc>
          <w:tcPr>
            <w:tcW w:w="5794" w:type="dxa"/>
            <w:noWrap w:val="0"/>
            <w:vAlign w:val="center"/>
          </w:tcPr>
          <w:p w14:paraId="2A9470B0">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低于建标〔2021〕42号文规定的费率。</w:t>
            </w:r>
          </w:p>
        </w:tc>
      </w:tr>
      <w:tr w14:paraId="5E3B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 w:type="dxa"/>
            <w:vMerge w:val="continue"/>
            <w:noWrap w:val="0"/>
            <w:vAlign w:val="center"/>
          </w:tcPr>
          <w:p w14:paraId="73A546ED">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780" w:type="dxa"/>
            <w:vMerge w:val="continue"/>
            <w:noWrap w:val="0"/>
            <w:vAlign w:val="center"/>
          </w:tcPr>
          <w:p w14:paraId="18D0DC17">
            <w:pPr>
              <w:keepNext w:val="0"/>
              <w:keepLines w:val="0"/>
              <w:widowControl/>
              <w:suppressLineNumbers w:val="0"/>
              <w:adjustRightInd w:val="0"/>
              <w:snapToGrid w:val="0"/>
              <w:spacing w:before="0" w:beforeAutospacing="0" w:after="0" w:afterAutospacing="0" w:line="560" w:lineRule="exact"/>
              <w:ind w:left="0" w:right="0"/>
              <w:jc w:val="left"/>
              <w:rPr>
                <w:rFonts w:hint="default" w:ascii="宋体" w:hAnsi="宋体"/>
                <w:color w:val="auto"/>
                <w:szCs w:val="21"/>
                <w:highlight w:val="none"/>
              </w:rPr>
            </w:pPr>
          </w:p>
        </w:tc>
        <w:tc>
          <w:tcPr>
            <w:tcW w:w="846" w:type="dxa"/>
            <w:vMerge w:val="continue"/>
            <w:noWrap w:val="0"/>
            <w:vAlign w:val="center"/>
          </w:tcPr>
          <w:p w14:paraId="4A9F0644">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c>
          <w:tcPr>
            <w:tcW w:w="1985" w:type="dxa"/>
            <w:noWrap w:val="0"/>
            <w:vAlign w:val="center"/>
          </w:tcPr>
          <w:p w14:paraId="687991D0">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eastAsia" w:ascii="宋体" w:hAnsi="宋体"/>
                <w:color w:val="auto"/>
                <w:szCs w:val="21"/>
                <w:highlight w:val="none"/>
              </w:rPr>
              <w:t>税率</w:t>
            </w:r>
          </w:p>
        </w:tc>
        <w:tc>
          <w:tcPr>
            <w:tcW w:w="5794" w:type="dxa"/>
            <w:noWrap w:val="0"/>
            <w:vAlign w:val="center"/>
          </w:tcPr>
          <w:p w14:paraId="37840D4C">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14:paraId="5D84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5E5BA2">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7</w:t>
            </w:r>
            <w:r>
              <w:rPr>
                <w:rFonts w:hint="eastAsia" w:ascii="宋体" w:hAnsi="宋体"/>
                <w:color w:val="auto"/>
                <w:szCs w:val="21"/>
                <w:highlight w:val="none"/>
              </w:rPr>
              <w:t>.1</w:t>
            </w:r>
          </w:p>
        </w:tc>
        <w:tc>
          <w:tcPr>
            <w:tcW w:w="780" w:type="dxa"/>
            <w:noWrap w:val="0"/>
            <w:vAlign w:val="center"/>
          </w:tcPr>
          <w:p w14:paraId="4EEE0DE4">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商务</w:t>
            </w:r>
          </w:p>
          <w:p w14:paraId="27CE0A36">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评分</w:t>
            </w:r>
          </w:p>
          <w:p w14:paraId="38E1E570">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w:t>
            </w:r>
            <w:r>
              <w:rPr>
                <w:rFonts w:hint="eastAsia" w:ascii="宋体" w:hAnsi="宋体"/>
                <w:color w:val="auto"/>
                <w:szCs w:val="21"/>
                <w:highlight w:val="none"/>
                <w:lang w:val="en-US" w:eastAsia="zh-CN"/>
              </w:rPr>
              <w:t>90</w:t>
            </w:r>
            <w:r>
              <w:rPr>
                <w:rFonts w:hint="default" w:ascii="宋体" w:hAnsi="宋体"/>
                <w:color w:val="auto"/>
                <w:szCs w:val="21"/>
                <w:highlight w:val="none"/>
              </w:rPr>
              <w:t>分）</w:t>
            </w:r>
          </w:p>
        </w:tc>
        <w:tc>
          <w:tcPr>
            <w:tcW w:w="8625" w:type="dxa"/>
            <w:gridSpan w:val="3"/>
            <w:noWrap w:val="0"/>
            <w:vAlign w:val="center"/>
          </w:tcPr>
          <w:p w14:paraId="02B585B2">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highlight w:val="none"/>
              </w:rPr>
            </w:pPr>
            <w:r>
              <w:rPr>
                <w:rFonts w:hint="eastAsia" w:ascii="宋体" w:hAnsi="宋体" w:cs="宋体"/>
                <w:color w:val="auto"/>
                <w:highlight w:val="none"/>
              </w:rPr>
              <w:t>商务标评分按下列步骤计算：</w:t>
            </w:r>
          </w:p>
          <w:p w14:paraId="53E992A1">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highlight w:val="none"/>
              </w:rPr>
            </w:pPr>
            <w:r>
              <w:rPr>
                <w:rFonts w:hint="eastAsia" w:ascii="宋体" w:hAnsi="宋体" w:cs="宋体"/>
                <w:color w:val="auto"/>
                <w:highlight w:val="none"/>
              </w:rPr>
              <w:t>第一步：计算B值。</w:t>
            </w:r>
          </w:p>
          <w:p w14:paraId="78529746">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p w14:paraId="466F83BC">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第二步：计算评标基准价F值。</w:t>
            </w:r>
          </w:p>
          <w:p w14:paraId="2DA3C991">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①F=B×（1-K），其中K为调整系数，K的取值为-0.5%（1号），0%（2号），0.5%（3号），1.0%（4号），1.5%（5号）。</w:t>
            </w:r>
          </w:p>
          <w:p w14:paraId="1850FF19">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第三步：计算报价偏差率。</w:t>
            </w:r>
          </w:p>
          <w:p w14:paraId="6B60EAED">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3A5240C4">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第四步：计算报价得分</w:t>
            </w:r>
          </w:p>
          <w:p w14:paraId="024AC756">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7DA6F1C0">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26B7D374">
            <w:pPr>
              <w:keepNext w:val="0"/>
              <w:keepLines w:val="0"/>
              <w:suppressLineNumbers w:val="0"/>
              <w:spacing w:before="0" w:beforeAutospacing="0" w:after="0" w:afterAutospacing="0" w:line="5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0F6629EB">
            <w:pPr>
              <w:pStyle w:val="45"/>
              <w:keepNext w:val="0"/>
              <w:keepLines w:val="0"/>
              <w:suppressLineNumbers w:val="0"/>
              <w:adjustRightInd w:val="0"/>
              <w:snapToGrid w:val="0"/>
              <w:spacing w:before="0" w:beforeAutospacing="0" w:after="0" w:afterAutospacing="0" w:line="560" w:lineRule="exact"/>
              <w:ind w:left="0" w:leftChars="0" w:right="0" w:firstLine="422" w:firstLineChars="0"/>
              <w:jc w:val="left"/>
              <w:rPr>
                <w:rFonts w:hint="default" w:ascii="宋体" w:hAnsi="宋体" w:cs="宋体"/>
                <w:color w:val="auto"/>
                <w:szCs w:val="21"/>
                <w:highlight w:val="none"/>
              </w:rPr>
            </w:pPr>
            <w:r>
              <w:rPr>
                <w:rFonts w:hint="eastAsia" w:ascii="宋体" w:hAnsi="宋体" w:cs="宋体"/>
                <w:b/>
                <w:color w:val="auto"/>
                <w:szCs w:val="21"/>
                <w:highlight w:val="none"/>
              </w:rPr>
              <w:t>注：计算过程中，B值、评标基准价F值、偏差率、报价得分均保留两位小数，小数点后第三位四舍五入。</w:t>
            </w:r>
          </w:p>
        </w:tc>
      </w:tr>
    </w:tbl>
    <w:p w14:paraId="4EFE986E">
      <w:pPr>
        <w:adjustRightInd w:val="0"/>
        <w:snapToGrid w:val="0"/>
        <w:spacing w:line="560" w:lineRule="exact"/>
        <w:ind w:firstLine="316" w:firstLineChars="150"/>
        <w:rPr>
          <w:rFonts w:hint="eastAsia" w:ascii="黑体" w:hAnsi="黑体" w:eastAsia="黑体" w:cs="黑体"/>
          <w:b/>
          <w:color w:val="auto"/>
          <w:szCs w:val="21"/>
          <w:highlight w:val="none"/>
        </w:rPr>
      </w:pPr>
      <w:bookmarkStart w:id="768" w:name="_Toc23648664"/>
      <w:bookmarkStart w:id="769" w:name="_Toc31275"/>
      <w:bookmarkStart w:id="770" w:name="_Toc296602477"/>
      <w:bookmarkStart w:id="771" w:name="_Toc185"/>
      <w:r>
        <w:rPr>
          <w:rFonts w:hint="eastAsia" w:ascii="黑体" w:hAnsi="黑体" w:eastAsia="黑体" w:cs="黑体"/>
          <w:b/>
          <w:color w:val="auto"/>
          <w:szCs w:val="21"/>
          <w:highlight w:val="none"/>
        </w:rPr>
        <w:t>商务标评审表注：</w:t>
      </w:r>
    </w:p>
    <w:p w14:paraId="485BADBD">
      <w:pPr>
        <w:adjustRightInd w:val="0"/>
        <w:snapToGrid w:val="0"/>
        <w:spacing w:line="560" w:lineRule="exact"/>
        <w:ind w:firstLine="422" w:firstLineChars="200"/>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rPr>
        <w:t>1、</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最高投标限价×（1-J） +（暂列金额+暂估价）×1.09×J（其中J=</w:t>
      </w:r>
      <w:r>
        <w:rPr>
          <w:rFonts w:hint="eastAsia" w:ascii="黑体" w:hAnsi="黑体" w:eastAsia="黑体" w:cs="黑体"/>
          <w:b/>
          <w:bCs/>
          <w:color w:val="auto"/>
          <w:szCs w:val="21"/>
          <w:highlight w:val="none"/>
          <w:u w:val="single"/>
          <w:lang w:val="en-US" w:eastAsia="zh-CN"/>
        </w:rPr>
        <w:t>6</w:t>
      </w:r>
      <w:r>
        <w:rPr>
          <w:rFonts w:hint="eastAsia" w:ascii="黑体" w:hAnsi="黑体" w:eastAsia="黑体" w:cs="黑体"/>
          <w:b/>
          <w:bCs/>
          <w:color w:val="auto"/>
          <w:szCs w:val="21"/>
          <w:highlight w:val="none"/>
          <w:u w:val="single"/>
        </w:rPr>
        <w:t xml:space="preserve">%，该值由招标人根据具体项目情况自行设定），则商务标不得分，且该投标报价不参与B值计算。 </w:t>
      </w:r>
    </w:p>
    <w:p w14:paraId="640F4288">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、只有通过详细评审的投标人才能参加评分。</w:t>
      </w:r>
    </w:p>
    <w:p w14:paraId="180FBFB6">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、本表所称投标报价是指按招标文件规定修正后的投标总报价（多算投标报价、多报费用不扣减），报价以元为单位，保留两位小数，小数点后第三位四舍五入。</w:t>
      </w:r>
    </w:p>
    <w:p w14:paraId="311DE7F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4、B 值计算方法：</w:t>
      </w:r>
    </w:p>
    <w:p w14:paraId="7DA3A8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 T 取值为</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p w14:paraId="165C59B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（2）投标报价不超过A值且资信技术合计分值大于等于所有通过（资信、技术、商务）详细评审有效投标人资信技术平均分值的投标人数量为M。</w:t>
      </w:r>
    </w:p>
    <w:p w14:paraId="656451B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（3）若M 未超过 T 时，B 值为符合上述条件的 M 个投标人投标报价的算术平均值。</w:t>
      </w:r>
    </w:p>
    <w:p w14:paraId="251AF45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46AC88F2">
      <w:pPr>
        <w:adjustRightInd w:val="0"/>
        <w:snapToGrid w:val="0"/>
        <w:spacing w:line="56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5</w:t>
      </w:r>
      <w:r>
        <w:rPr>
          <w:rFonts w:ascii="宋体" w:hAnsi="宋体" w:cs="宋体"/>
          <w:color w:val="auto"/>
          <w:szCs w:val="21"/>
          <w:highlight w:val="none"/>
        </w:rPr>
        <w:t>、K值（评标基准价系数）的抽取：资信标、技术标、商务标详细评审完成后，招标人</w:t>
      </w:r>
      <w:r>
        <w:rPr>
          <w:rFonts w:hint="eastAsia" w:ascii="宋体" w:hAnsi="宋体" w:cs="宋体"/>
          <w:color w:val="auto"/>
          <w:szCs w:val="21"/>
          <w:highlight w:val="none"/>
          <w:lang w:val="en-US" w:eastAsia="zh-CN"/>
        </w:rPr>
        <w:t>或评标委员会主任</w:t>
      </w:r>
      <w:r>
        <w:rPr>
          <w:rFonts w:ascii="宋体" w:hAnsi="宋体" w:cs="宋体"/>
          <w:color w:val="auto"/>
          <w:szCs w:val="21"/>
          <w:highlight w:val="none"/>
        </w:rPr>
        <w:t>抽取K值，并根据抽取的K值计算F值，</w:t>
      </w:r>
      <w:r>
        <w:rPr>
          <w:rFonts w:ascii="宋体" w:hAnsi="宋体" w:cs="宋体"/>
          <w:b/>
          <w:color w:val="auto"/>
          <w:szCs w:val="21"/>
          <w:highlight w:val="none"/>
          <w:u w:val="single"/>
        </w:rPr>
        <w:t>评标办法中的评标基准价计算出来后，除数字计算错误外，其他情况均不再调整。</w:t>
      </w:r>
    </w:p>
    <w:p w14:paraId="34BD0AB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p>
    <w:p w14:paraId="751EEE3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缺漏项金额是指投标人漏计招标人发布的清单项目，按最高投标限价对应清单综合单价计算缺漏金额。</w:t>
      </w:r>
    </w:p>
    <w:p w14:paraId="67624BB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本表所述累计投标报价缺漏错总额占原</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价格 5%以下者，视为投标人主动让利或包含在其他项目中，不修正总价，工程结算时亦不予调整。</w:t>
      </w:r>
    </w:p>
    <w:p w14:paraId="1DF435E6">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评标方法</w:t>
      </w:r>
      <w:bookmarkEnd w:id="768"/>
      <w:bookmarkEnd w:id="769"/>
      <w:bookmarkEnd w:id="770"/>
      <w:bookmarkEnd w:id="771"/>
    </w:p>
    <w:p w14:paraId="28C1276F">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772" w:name="_Toc23648665"/>
      <w:r>
        <w:rPr>
          <w:rFonts w:hint="eastAsia" w:ascii="宋体" w:hAnsi="宋体" w:eastAsia="宋体" w:cs="宋体"/>
          <w:color w:val="auto"/>
          <w:sz w:val="21"/>
          <w:szCs w:val="21"/>
          <w:highlight w:val="none"/>
        </w:rPr>
        <w:t>本次评标采用综合评估法。评标委员会对满足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实质性要求的投标文件，按照本章规定的评分标准进行打分，</w:t>
      </w:r>
      <w:r>
        <w:rPr>
          <w:rFonts w:hint="eastAsia" w:ascii="宋体" w:hAnsi="宋体" w:eastAsia="宋体" w:cs="宋体"/>
          <w:b/>
          <w:bCs/>
          <w:color w:val="auto"/>
          <w:sz w:val="21"/>
          <w:szCs w:val="21"/>
          <w:highlight w:val="none"/>
        </w:rPr>
        <w:t>并按总得分（资信评分+</w:t>
      </w:r>
      <w:r>
        <w:rPr>
          <w:rFonts w:hint="eastAsia" w:ascii="宋体" w:hAnsi="宋体" w:eastAsia="宋体" w:cs="宋体"/>
          <w:b/>
          <w:bCs/>
          <w:color w:val="auto"/>
          <w:spacing w:val="-4"/>
          <w:sz w:val="21"/>
          <w:szCs w:val="21"/>
          <w:highlight w:val="none"/>
        </w:rPr>
        <w:t>商务评分</w:t>
      </w:r>
      <w:r>
        <w:rPr>
          <w:rFonts w:hint="eastAsia" w:ascii="宋体" w:hAnsi="宋体" w:eastAsia="宋体" w:cs="宋体"/>
          <w:b/>
          <w:bCs/>
          <w:color w:val="auto"/>
          <w:sz w:val="21"/>
          <w:szCs w:val="21"/>
          <w:highlight w:val="none"/>
        </w:rPr>
        <w:t>）由高到低顺序推荐</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名中标候选人</w:t>
      </w:r>
      <w:r>
        <w:rPr>
          <w:rFonts w:hint="eastAsia" w:ascii="宋体" w:hAnsi="宋体" w:eastAsia="宋体" w:cs="宋体"/>
          <w:color w:val="auto"/>
          <w:sz w:val="21"/>
          <w:szCs w:val="21"/>
          <w:highlight w:val="none"/>
        </w:rPr>
        <w:t>，并标明排序。</w:t>
      </w:r>
      <w:r>
        <w:rPr>
          <w:rFonts w:hint="eastAsia" w:ascii="宋体" w:hAnsi="宋体" w:eastAsia="宋体" w:cs="宋体"/>
          <w:color w:val="auto"/>
          <w:spacing w:val="-4"/>
          <w:sz w:val="21"/>
          <w:szCs w:val="21"/>
          <w:highlight w:val="none"/>
        </w:rPr>
        <w:t>若出现总得分</w:t>
      </w:r>
      <w:r>
        <w:rPr>
          <w:rFonts w:hint="eastAsia" w:ascii="宋体" w:hAnsi="宋体" w:eastAsia="宋体" w:cs="宋体"/>
          <w:bCs/>
          <w:color w:val="auto"/>
          <w:spacing w:val="-4"/>
          <w:sz w:val="21"/>
          <w:szCs w:val="21"/>
          <w:highlight w:val="none"/>
        </w:rPr>
        <w:t>相同的投标人有两名及以上时，以投标报价低者优先，如投标报价仍相同时，由招标人现场采取随机抽取的方式确定中标候选人排序</w:t>
      </w:r>
      <w:r>
        <w:rPr>
          <w:rFonts w:hint="eastAsia" w:ascii="宋体" w:hAnsi="宋体" w:eastAsia="宋体" w:cs="宋体"/>
          <w:color w:val="auto"/>
          <w:spacing w:val="-4"/>
          <w:sz w:val="21"/>
          <w:szCs w:val="21"/>
          <w:highlight w:val="none"/>
        </w:rPr>
        <w:t>。</w:t>
      </w:r>
    </w:p>
    <w:p w14:paraId="11E06010">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bookmarkStart w:id="773" w:name="_Toc26874"/>
      <w:bookmarkStart w:id="774" w:name="_Toc5907"/>
      <w:r>
        <w:rPr>
          <w:rFonts w:hint="eastAsia" w:ascii="宋体" w:hAnsi="宋体" w:eastAsia="宋体" w:cs="宋体"/>
          <w:color w:val="auto"/>
          <w:sz w:val="21"/>
          <w:szCs w:val="21"/>
          <w:highlight w:val="none"/>
        </w:rPr>
        <w:t>2.评标委员会的职责</w:t>
      </w:r>
      <w:bookmarkEnd w:id="772"/>
      <w:bookmarkEnd w:id="773"/>
      <w:bookmarkEnd w:id="774"/>
    </w:p>
    <w:p w14:paraId="7D53D64B">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评标委员会应当根据本评标办法，对投标文件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DDEAD88">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bookmarkStart w:id="775" w:name="_Toc12352"/>
      <w:bookmarkStart w:id="776" w:name="_Toc23648666"/>
      <w:bookmarkStart w:id="777" w:name="_Toc28953"/>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评标委员会评审初步结论，项目单位（代理机构）对预中标候选人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171931D">
      <w:pPr>
        <w:wordWrap w:val="0"/>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（2）评标委员会登录全国建筑市场监管公共服务平台 (四库-平台)https://jzsc.mohurd.gov.cn/home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3F795396">
      <w:pPr>
        <w:widowControl/>
        <w:adjustRightInd w:val="0"/>
        <w:snapToGrid w:val="0"/>
        <w:spacing w:line="56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电力工程施工总承包资质：</w:t>
      </w:r>
    </w:p>
    <w:p w14:paraId="2A8DA2CA">
      <w:pPr>
        <w:widowControl/>
        <w:adjustRightInd w:val="0"/>
        <w:snapToGrid w:val="0"/>
        <w:spacing w:line="56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电力工程施工总承包特级资质企业：注册一级建造师 50人以上。</w:t>
      </w:r>
    </w:p>
    <w:p w14:paraId="772FF4EA">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电力工程</w:t>
      </w:r>
      <w:r>
        <w:rPr>
          <w:rFonts w:hint="eastAsia" w:ascii="宋体" w:hAnsi="宋体" w:cs="宋体"/>
          <w:color w:val="auto"/>
          <w:szCs w:val="21"/>
          <w:highlight w:val="none"/>
        </w:rPr>
        <w:t>施工总承包</w:t>
      </w:r>
      <w:r>
        <w:rPr>
          <w:rFonts w:hint="eastAsia" w:ascii="宋体" w:hAnsi="宋体" w:cs="宋体"/>
          <w:color w:val="auto"/>
          <w:szCs w:val="21"/>
          <w:highlight w:val="none"/>
          <w:lang w:val="en-US" w:eastAsia="zh-CN"/>
        </w:rPr>
        <w:t>一级</w:t>
      </w:r>
      <w:r>
        <w:rPr>
          <w:rFonts w:hint="eastAsia" w:ascii="宋体" w:hAnsi="宋体" w:cs="宋体"/>
          <w:color w:val="auto"/>
          <w:szCs w:val="21"/>
          <w:highlight w:val="none"/>
        </w:rPr>
        <w:t>资质企业：机电工程专业一级注册建造师不少于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人。</w:t>
      </w:r>
    </w:p>
    <w:p w14:paraId="424912A6">
      <w:pPr>
        <w:widowControl/>
        <w:adjustRightInd w:val="0"/>
        <w:snapToGrid w:val="0"/>
        <w:spacing w:line="56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电力</w:t>
      </w:r>
      <w:r>
        <w:rPr>
          <w:rFonts w:hint="eastAsia" w:ascii="宋体" w:hAnsi="宋体" w:cs="宋体"/>
          <w:color w:val="auto"/>
          <w:szCs w:val="21"/>
          <w:highlight w:val="none"/>
        </w:rPr>
        <w:t>工程施工总承包</w:t>
      </w:r>
      <w:r>
        <w:rPr>
          <w:rFonts w:hint="eastAsia" w:ascii="宋体" w:hAnsi="宋体" w:cs="宋体"/>
          <w:color w:val="auto"/>
          <w:szCs w:val="21"/>
          <w:highlight w:val="none"/>
          <w:lang w:val="en-US" w:eastAsia="zh-CN"/>
        </w:rPr>
        <w:t>二级</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三级</w:t>
      </w:r>
      <w:r>
        <w:rPr>
          <w:rFonts w:hint="eastAsia" w:ascii="宋体" w:hAnsi="宋体" w:cs="宋体"/>
          <w:color w:val="auto"/>
          <w:szCs w:val="21"/>
          <w:highlight w:val="none"/>
        </w:rPr>
        <w:t>资质企业：机电工程专业注册建造师不少于5人。</w:t>
      </w:r>
    </w:p>
    <w:p w14:paraId="4551DF0B">
      <w:pPr>
        <w:widowControl/>
        <w:adjustRightInd w:val="0"/>
        <w:snapToGrid w:val="0"/>
        <w:spacing w:line="56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输变电工程专业承包资质：</w:t>
      </w:r>
    </w:p>
    <w:p w14:paraId="0917F3BE">
      <w:pPr>
        <w:widowControl/>
        <w:adjustRightInd w:val="0"/>
        <w:snapToGrid w:val="0"/>
        <w:spacing w:line="56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输变电工程专业承包资质一级资质企业：</w:t>
      </w:r>
      <w:r>
        <w:rPr>
          <w:rFonts w:hint="eastAsia" w:ascii="宋体" w:hAnsi="宋体" w:cs="宋体"/>
          <w:color w:val="auto"/>
          <w:szCs w:val="21"/>
          <w:highlight w:val="none"/>
        </w:rPr>
        <w:t>机电工程专业一级注册建造师不少于</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人</w:t>
      </w:r>
    </w:p>
    <w:p w14:paraId="2E8C7125">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输变电工程专业承包资质二级</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三级</w:t>
      </w:r>
      <w:r>
        <w:rPr>
          <w:rFonts w:hint="eastAsia" w:ascii="宋体" w:hAnsi="宋体" w:cs="宋体"/>
          <w:color w:val="auto"/>
          <w:szCs w:val="21"/>
          <w:highlight w:val="none"/>
        </w:rPr>
        <w:t>资质企业：机电工程专业注册建造师不少于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w:t>
      </w:r>
    </w:p>
    <w:p w14:paraId="00607817">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58CA7016">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3.评标程序</w:t>
      </w:r>
      <w:bookmarkEnd w:id="775"/>
      <w:bookmarkEnd w:id="776"/>
      <w:bookmarkEnd w:id="777"/>
    </w:p>
    <w:p w14:paraId="6CFBC3B8">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评标先做准备工作，先进行资信证明文件评审，再进行商务标评审。</w:t>
      </w:r>
    </w:p>
    <w:p w14:paraId="1A4865EC">
      <w:pPr>
        <w:pageBreakBefore w:val="0"/>
        <w:kinsoku/>
        <w:wordWrap/>
        <w:overflowPunct/>
        <w:topLinePunct w:val="0"/>
        <w:autoSpaceDE/>
        <w:autoSpaceDN/>
        <w:bidi w:val="0"/>
        <w:adjustRightInd/>
        <w:snapToGrid/>
        <w:spacing w:line="440" w:lineRule="exact"/>
        <w:ind w:firstLine="310" w:firstLineChars="147"/>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3.1评标准备工作</w:t>
      </w:r>
    </w:p>
    <w:p w14:paraId="0A715DC2">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评标委员会熟悉评标工作情况：</w:t>
      </w:r>
    </w:p>
    <w:p w14:paraId="6B7472BA">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（1）阅读由招标人或者其委托的工程代理机构编制的招标项目情况材料。</w:t>
      </w:r>
    </w:p>
    <w:p w14:paraId="0BB4A34D">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（2）阅读、研究</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和相关评标资料，获取评标所需要的重要信息和数据，至少应了解和熟悉以下内容：招标项目的范围和性质，</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规定的主要技术要求、标准和商务条款。</w:t>
      </w:r>
    </w:p>
    <w:p w14:paraId="351B0DDF">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（3）熟悉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规定的评标标准和评标方法及在评标过程中需要考虑的相关因素。</w:t>
      </w:r>
    </w:p>
    <w:p w14:paraId="2216F956">
      <w:pPr>
        <w:pageBreakBefore w:val="0"/>
        <w:kinsoku/>
        <w:wordWrap/>
        <w:overflowPunct/>
        <w:topLinePunct w:val="0"/>
        <w:autoSpaceDE/>
        <w:autoSpaceDN/>
        <w:bidi w:val="0"/>
        <w:adjustRightInd/>
        <w:snapToGrid/>
        <w:spacing w:line="44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（4）核对评标工作用表。</w:t>
      </w:r>
    </w:p>
    <w:p w14:paraId="295E22C5">
      <w:pPr>
        <w:pageBreakBefore w:val="0"/>
        <w:kinsoku/>
        <w:wordWrap/>
        <w:overflowPunct/>
        <w:topLinePunct w:val="0"/>
        <w:autoSpaceDE/>
        <w:autoSpaceDN/>
        <w:bidi w:val="0"/>
        <w:adjustRightInd/>
        <w:snapToGrid/>
        <w:spacing w:line="440" w:lineRule="exact"/>
        <w:ind w:firstLine="517" w:firstLineChars="245"/>
        <w:jc w:val="left"/>
        <w:textAlignment w:val="auto"/>
        <w:rPr>
          <w:rFonts w:hint="eastAsia" w:ascii="宋体" w:hAnsi="宋体" w:eastAsia="宋体" w:cs="宋体"/>
          <w:b/>
          <w:bCs/>
          <w:color w:val="auto"/>
          <w:sz w:val="21"/>
          <w:szCs w:val="21"/>
          <w:highlight w:val="none"/>
        </w:rPr>
      </w:pPr>
      <w:bookmarkStart w:id="778" w:name="_Toc23648667"/>
      <w:r>
        <w:rPr>
          <w:rFonts w:hint="eastAsia" w:ascii="宋体" w:hAnsi="宋体" w:eastAsia="宋体" w:cs="宋体"/>
          <w:b/>
          <w:bCs/>
          <w:color w:val="auto"/>
          <w:sz w:val="21"/>
          <w:szCs w:val="21"/>
          <w:highlight w:val="none"/>
        </w:rPr>
        <w:t>3.2推荐中标候选人：经资信评审、商务评审后，按总得分（资信评分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商务评分）由高到低顺序推荐</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名中标候选人，并标明排序。若出现总得分相同的投标人有两名及以上时，以投标报价低者优先，如投标报价仍相同时，由招标人现场采取随机抽取的方式确定中标候选人排序。</w:t>
      </w:r>
    </w:p>
    <w:p w14:paraId="0C915BBE">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b w:val="0"/>
          <w:color w:val="auto"/>
          <w:sz w:val="21"/>
          <w:szCs w:val="21"/>
          <w:highlight w:val="none"/>
        </w:rPr>
      </w:pPr>
      <w:bookmarkStart w:id="779" w:name="_Toc1671"/>
      <w:bookmarkStart w:id="780" w:name="_Toc8829"/>
      <w:r>
        <w:rPr>
          <w:rFonts w:hint="eastAsia" w:ascii="宋体" w:hAnsi="宋体" w:eastAsia="宋体" w:cs="宋体"/>
          <w:color w:val="auto"/>
          <w:sz w:val="21"/>
          <w:szCs w:val="21"/>
          <w:highlight w:val="none"/>
        </w:rPr>
        <w:t>4.评审内容</w:t>
      </w:r>
      <w:bookmarkEnd w:id="778"/>
      <w:bookmarkEnd w:id="779"/>
      <w:bookmarkEnd w:id="780"/>
    </w:p>
    <w:p w14:paraId="18E95F5B">
      <w:pPr>
        <w:pageBreakBefore w:val="0"/>
        <w:kinsoku/>
        <w:wordWrap/>
        <w:overflowPunct/>
        <w:topLinePunct w:val="0"/>
        <w:autoSpaceDE/>
        <w:autoSpaceDN/>
        <w:bidi w:val="0"/>
        <w:adjustRightInd/>
        <w:snapToGrid/>
        <w:spacing w:line="440" w:lineRule="exact"/>
        <w:ind w:firstLine="517" w:firstLineChars="245"/>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4.1资信证明文件评审</w:t>
      </w:r>
    </w:p>
    <w:p w14:paraId="69B0F752">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4.1.1形式性评审标准：见资信证明文件评审表。</w:t>
      </w:r>
    </w:p>
    <w:p w14:paraId="1E10B08A">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4.1.2响应性评审标准：见资信证明文件评审表。</w:t>
      </w:r>
    </w:p>
    <w:p w14:paraId="1B2BBB97">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评标委员会依据上述标准对投标文件进行初步评审。有一项不符合评审标准的，作无效投标处理。</w:t>
      </w:r>
    </w:p>
    <w:p w14:paraId="3954E49F">
      <w:pPr>
        <w:pageBreakBefore w:val="0"/>
        <w:kinsoku/>
        <w:wordWrap/>
        <w:overflowPunct/>
        <w:topLinePunct w:val="0"/>
        <w:autoSpaceDE/>
        <w:autoSpaceDN/>
        <w:bidi w:val="0"/>
        <w:adjustRightInd/>
        <w:snapToGrid/>
        <w:spacing w:line="440" w:lineRule="exact"/>
        <w:ind w:firstLine="517" w:firstLineChars="245"/>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4.2商务标评审</w:t>
      </w:r>
    </w:p>
    <w:p w14:paraId="0F55100F">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只有通过资信证明文件形式性、响应性评审的投标才能够进入本阶段评审。</w:t>
      </w:r>
    </w:p>
    <w:p w14:paraId="242937A8">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1形式性评审标准：见商务标评审表。</w:t>
      </w:r>
    </w:p>
    <w:p w14:paraId="211ABFC4">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.2响应性评审标准：见商务标评审表。</w:t>
      </w:r>
    </w:p>
    <w:p w14:paraId="6E96CD68">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评标委员会依据上述标准对投标文件进行初步评审。有一项不符合评审标准的，作无效投标处理。</w:t>
      </w:r>
    </w:p>
    <w:p w14:paraId="617FF075">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.3投标报价评审</w:t>
      </w:r>
    </w:p>
    <w:p w14:paraId="5F627DC8">
      <w:pPr>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C9BF394">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.4评标委员会审查投标文件，投标报价有错误的，评标委员会按以下原则对投标报价进行修正。</w:t>
      </w:r>
    </w:p>
    <w:p w14:paraId="5EF93E8F">
      <w:pPr>
        <w:pageBreakBefore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（1）投标文件中的大写金额与小写金额不一致的，以大写金额为准。</w:t>
      </w:r>
    </w:p>
    <w:p w14:paraId="5B4DC73E">
      <w:pPr>
        <w:pageBreakBefore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p>
    <w:p w14:paraId="511AA7BB">
      <w:pPr>
        <w:pStyle w:val="3"/>
        <w:pageBreakBefore w:val="0"/>
        <w:kinsoku/>
        <w:wordWrap/>
        <w:overflowPunct/>
        <w:topLinePunct w:val="0"/>
        <w:autoSpaceDE/>
        <w:autoSpaceDN/>
        <w:bidi w:val="0"/>
        <w:adjustRightInd/>
        <w:snapToGrid/>
        <w:spacing w:before="0" w:beforeLines="0" w:after="0" w:afterLines="0" w:line="440" w:lineRule="exact"/>
        <w:ind w:firstLine="422" w:firstLineChars="200"/>
        <w:jc w:val="left"/>
        <w:textAlignment w:val="auto"/>
        <w:rPr>
          <w:rFonts w:hint="default" w:ascii="宋体" w:hAnsi="宋体" w:eastAsia="宋体" w:cs="宋体"/>
          <w:color w:val="auto"/>
          <w:sz w:val="21"/>
          <w:szCs w:val="21"/>
          <w:highlight w:val="none"/>
          <w:lang w:val="en-US" w:eastAsia="zh-CN"/>
        </w:rPr>
      </w:pPr>
      <w:bookmarkStart w:id="781" w:name="_Toc10799"/>
      <w:bookmarkStart w:id="782" w:name="_Toc11145"/>
      <w:bookmarkStart w:id="783" w:name="_Toc23648668"/>
      <w:r>
        <w:rPr>
          <w:rFonts w:hint="eastAsia" w:ascii="宋体" w:hAnsi="宋体" w:eastAsia="宋体" w:cs="宋体"/>
          <w:color w:val="auto"/>
          <w:sz w:val="21"/>
          <w:szCs w:val="21"/>
          <w:highlight w:val="none"/>
          <w:lang w:val="en-US" w:eastAsia="zh-CN"/>
        </w:rPr>
        <w:t>4.3技术标评审</w:t>
      </w:r>
      <w:bookmarkEnd w:id="781"/>
      <w:r>
        <w:rPr>
          <w:rFonts w:hint="eastAsia" w:ascii="宋体" w:hAnsi="宋体" w:eastAsia="宋体" w:cs="宋体"/>
          <w:color w:val="auto"/>
          <w:sz w:val="21"/>
          <w:szCs w:val="21"/>
          <w:highlight w:val="none"/>
          <w:lang w:val="en-US" w:eastAsia="zh-CN"/>
        </w:rPr>
        <w:t>（本项目不采用）</w:t>
      </w:r>
    </w:p>
    <w:p w14:paraId="306B6D7C">
      <w:pPr>
        <w:pageBreakBefore w:val="0"/>
        <w:kinsoku/>
        <w:wordWrap/>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（1）详见技术标评分细则。</w:t>
      </w:r>
    </w:p>
    <w:p w14:paraId="07D114B4">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bookmarkStart w:id="784" w:name="_Toc28877"/>
      <w:r>
        <w:rPr>
          <w:rFonts w:hint="eastAsia" w:ascii="宋体" w:hAnsi="宋体" w:eastAsia="宋体" w:cs="宋体"/>
          <w:color w:val="auto"/>
          <w:sz w:val="21"/>
          <w:szCs w:val="21"/>
          <w:highlight w:val="none"/>
        </w:rPr>
        <w:t>5.无效投标条款</w:t>
      </w:r>
      <w:bookmarkEnd w:id="782"/>
      <w:bookmarkEnd w:id="783"/>
      <w:bookmarkEnd w:id="784"/>
    </w:p>
    <w:p w14:paraId="51CBFDD0">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785" w:name="_Toc23648669"/>
      <w:r>
        <w:rPr>
          <w:rFonts w:hint="eastAsia" w:ascii="宋体" w:hAnsi="宋体" w:eastAsia="宋体" w:cs="宋体"/>
          <w:color w:val="auto"/>
          <w:sz w:val="21"/>
          <w:szCs w:val="21"/>
          <w:highlight w:val="none"/>
        </w:rPr>
        <w:t>5.1投标人存在下列情形的招标人将拒收投标文件：</w:t>
      </w:r>
    </w:p>
    <w:p w14:paraId="6D45D7A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58DF407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A7679E7">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5.2由资格审查委员会（评标委员会）按资格审查办法前附表要求对投标人审查资料进行核验。投标申请人有下列情形之一的，其资格审查为不合格：</w:t>
      </w:r>
    </w:p>
    <w:p w14:paraId="13E48B62">
      <w:pPr>
        <w:pageBreakBefore w:val="0"/>
        <w:numPr>
          <w:ilvl w:val="0"/>
          <w:numId w:val="6"/>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法定代表人（或委托代理人）未准时参加会议；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本条不采用</w:t>
      </w:r>
      <w:r>
        <w:rPr>
          <w:rFonts w:hint="eastAsia" w:ascii="宋体" w:hAnsi="宋体" w:eastAsia="宋体" w:cs="宋体"/>
          <w:color w:val="auto"/>
          <w:sz w:val="21"/>
          <w:szCs w:val="21"/>
          <w:highlight w:val="none"/>
          <w:lang w:eastAsia="zh-CN"/>
        </w:rPr>
        <w:t>）</w:t>
      </w:r>
    </w:p>
    <w:p w14:paraId="6C86EF64">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联合体投标人没有提交联合体协议书；</w:t>
      </w:r>
    </w:p>
    <w:p w14:paraId="6B0BD962">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）不能提供资格审查材料或经审查不合格；</w:t>
      </w:r>
    </w:p>
    <w:p w14:paraId="392D561F">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）保证金不按《投标人须知前附表》要求提交投标保证金的。</w:t>
      </w:r>
    </w:p>
    <w:p w14:paraId="483DAC93">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规定的其他情形。</w:t>
      </w:r>
    </w:p>
    <w:p w14:paraId="4082D6E4">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5.3投标人有下列情形的，经评审后其投标作无效投标处理无效投标：</w:t>
      </w:r>
    </w:p>
    <w:p w14:paraId="41CBD237">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5.3.1商</w:t>
      </w:r>
      <w:r>
        <w:rPr>
          <w:rFonts w:hint="eastAsia" w:ascii="宋体" w:hAnsi="宋体" w:eastAsia="宋体" w:cs="宋体"/>
          <w:color w:val="auto"/>
          <w:sz w:val="21"/>
          <w:szCs w:val="21"/>
          <w:highlight w:val="none"/>
          <w:lang w:val="en-US" w:eastAsia="zh-CN"/>
        </w:rPr>
        <w:t>务</w:t>
      </w:r>
      <w:r>
        <w:rPr>
          <w:rFonts w:hint="eastAsia" w:ascii="宋体" w:hAnsi="宋体" w:eastAsia="宋体" w:cs="宋体"/>
          <w:color w:val="auto"/>
          <w:sz w:val="21"/>
          <w:szCs w:val="21"/>
          <w:highlight w:val="none"/>
        </w:rPr>
        <w:t>标评审</w:t>
      </w:r>
    </w:p>
    <w:p w14:paraId="3262B5B0">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评标委员会依据《商务标评审表》进行形式性评审和响应性评审。有一项不符合评审标准的，做无效投标处理；</w:t>
      </w:r>
    </w:p>
    <w:p w14:paraId="638F86C6">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5.4其他无效投标情况：</w:t>
      </w:r>
    </w:p>
    <w:p w14:paraId="7C0C3FC6">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（1）按《评标方法》修正错误的原则及方法调整或修正投标文件的投标报价，调整或修正的价格经投标人书面确认后具有约束力。投标人不接修正价格的，其投标将被拒绝。</w:t>
      </w:r>
    </w:p>
    <w:p w14:paraId="1A528A48">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）“投标人须知”规定的任何一种情形的。</w:t>
      </w:r>
    </w:p>
    <w:p w14:paraId="722546A5">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）投标人有串通投标、弄虚作假、行贿等违法行为。</w:t>
      </w:r>
    </w:p>
    <w:p w14:paraId="716D8914">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）投标文件没有对招标文件的实质性要求和条件作出响应。</w:t>
      </w:r>
    </w:p>
    <w:p w14:paraId="53BF82B4">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）未按规定的格式填写，实质性内容不全或关键字迹模糊、无法辨认的。</w:t>
      </w:r>
    </w:p>
    <w:p w14:paraId="38638D24">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）同一投标人提交两个以上不同的投标文件或者投标报价，但招标文件规定提交备选投标的除外。</w:t>
      </w:r>
    </w:p>
    <w:p w14:paraId="2F8E9150">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）投标文件中存在招标人不能接受的其他实质性条件。</w:t>
      </w:r>
    </w:p>
    <w:p w14:paraId="5561A8C5">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）投标人拒不按照要求对投标文件进行澄清、说明、补正的，或评标委员会根据招标文件的规定对招标文件的计算错误进行修正后，投标人不接受修正的投标报价的。</w:t>
      </w:r>
    </w:p>
    <w:p w14:paraId="7F0022E0">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）投标人单方面出现其他投标人材料。</w:t>
      </w:r>
    </w:p>
    <w:p w14:paraId="445F2E37">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法律法规</w:t>
      </w:r>
      <w:r>
        <w:rPr>
          <w:rFonts w:hint="eastAsia" w:ascii="宋体" w:hAnsi="宋体" w:eastAsia="宋体" w:cs="宋体"/>
          <w:color w:val="auto"/>
          <w:sz w:val="21"/>
          <w:szCs w:val="21"/>
          <w:highlight w:val="none"/>
        </w:rPr>
        <w:t>规定的其他情形。</w:t>
      </w:r>
    </w:p>
    <w:p w14:paraId="5ACE1AFA">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bookmarkStart w:id="786" w:name="_Toc142"/>
      <w:bookmarkStart w:id="787" w:name="_Toc22792"/>
      <w:r>
        <w:rPr>
          <w:rFonts w:hint="eastAsia" w:ascii="宋体" w:hAnsi="宋体" w:eastAsia="宋体" w:cs="宋体"/>
          <w:color w:val="auto"/>
          <w:sz w:val="21"/>
          <w:szCs w:val="21"/>
          <w:highlight w:val="none"/>
        </w:rPr>
        <w:t>6.投标文件的澄清和补正</w:t>
      </w:r>
      <w:bookmarkEnd w:id="785"/>
      <w:bookmarkEnd w:id="786"/>
      <w:bookmarkEnd w:id="787"/>
    </w:p>
    <w:p w14:paraId="1C04FD7E">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6.1在评标过程中，评标委员会可以书面形式要求投标人对所提交的投标文件中不明确的内容进行书面澄清或说明，或者对细微偏差进行补正。评标委员会不接受投标人主动提出的澄清、说明或补正。</w:t>
      </w:r>
    </w:p>
    <w:p w14:paraId="3B0D4ACD">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6.2澄清、说明和补正不得改变投标文件的实质性内容（算术性错误修正的除外）。投标人的书面澄清、说明和补正属于投标文件的组成部分。</w:t>
      </w:r>
    </w:p>
    <w:p w14:paraId="1983E17F">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6.3评标委员会对投标人提交的澄清、说明和补正有疑问的，可以要求投标人进一步澄清、说明或补正</w:t>
      </w:r>
      <w:r>
        <w:rPr>
          <w:rFonts w:hint="eastAsia" w:ascii="宋体" w:hAnsi="宋体" w:cs="宋体"/>
          <w:color w:val="auto"/>
          <w:sz w:val="21"/>
          <w:szCs w:val="21"/>
          <w:highlight w:val="none"/>
          <w:lang w:eastAsia="zh-CN"/>
        </w:rPr>
        <w:t>直至</w:t>
      </w:r>
      <w:r>
        <w:rPr>
          <w:rFonts w:hint="eastAsia" w:ascii="宋体" w:hAnsi="宋体" w:eastAsia="宋体" w:cs="宋体"/>
          <w:color w:val="auto"/>
          <w:sz w:val="21"/>
          <w:szCs w:val="21"/>
          <w:highlight w:val="none"/>
        </w:rPr>
        <w:t>满足评标委员会的要求。</w:t>
      </w:r>
    </w:p>
    <w:p w14:paraId="1BE7E2D1">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按照投标文件规定进行澄清、补正后的投标报价经投标人的法定代表人或其委托代理人确认后即为该投标人的最终投标报价。投标人一旦中标，此报价即为中标价。</w:t>
      </w:r>
    </w:p>
    <w:p w14:paraId="79A336A4">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bookmarkStart w:id="788" w:name="_Toc6541"/>
      <w:bookmarkStart w:id="789" w:name="_Toc23648670"/>
      <w:bookmarkStart w:id="790" w:name="_Toc11397"/>
      <w:r>
        <w:rPr>
          <w:rFonts w:hint="eastAsia" w:ascii="宋体" w:hAnsi="宋体" w:eastAsia="宋体" w:cs="宋体"/>
          <w:color w:val="auto"/>
          <w:sz w:val="21"/>
          <w:szCs w:val="21"/>
          <w:highlight w:val="none"/>
        </w:rPr>
        <w:t>7.评分标准</w:t>
      </w:r>
      <w:bookmarkEnd w:id="788"/>
      <w:bookmarkEnd w:id="789"/>
      <w:bookmarkEnd w:id="790"/>
    </w:p>
    <w:p w14:paraId="1C4C71E3">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评分标准：见评标办法前附表。</w:t>
      </w:r>
    </w:p>
    <w:p w14:paraId="243FD35D">
      <w:pPr>
        <w:pStyle w:val="3"/>
        <w:pageBreakBefore w:val="0"/>
        <w:kinsoku/>
        <w:wordWrap/>
        <w:overflowPunct/>
        <w:topLinePunct w:val="0"/>
        <w:autoSpaceDE/>
        <w:autoSpaceDN/>
        <w:bidi w:val="0"/>
        <w:adjustRightInd/>
        <w:snapToGrid/>
        <w:spacing w:before="0" w:beforeLines="0" w:after="0" w:afterLines="0" w:line="440" w:lineRule="exact"/>
        <w:jc w:val="left"/>
        <w:textAlignment w:val="auto"/>
        <w:rPr>
          <w:rFonts w:hint="eastAsia" w:ascii="宋体" w:hAnsi="宋体" w:eastAsia="宋体" w:cs="宋体"/>
          <w:color w:val="auto"/>
          <w:sz w:val="21"/>
          <w:szCs w:val="21"/>
          <w:highlight w:val="none"/>
        </w:rPr>
      </w:pPr>
      <w:bookmarkStart w:id="791" w:name="_Toc6614"/>
      <w:bookmarkStart w:id="792" w:name="_Toc3118"/>
      <w:bookmarkStart w:id="793" w:name="_Toc23648671"/>
      <w:r>
        <w:rPr>
          <w:rFonts w:hint="eastAsia" w:ascii="宋体" w:hAnsi="宋体" w:eastAsia="宋体" w:cs="宋体"/>
          <w:color w:val="auto"/>
          <w:sz w:val="21"/>
          <w:szCs w:val="21"/>
          <w:highlight w:val="none"/>
        </w:rPr>
        <w:t>8.评审结果</w:t>
      </w:r>
      <w:bookmarkEnd w:id="791"/>
      <w:bookmarkEnd w:id="792"/>
      <w:bookmarkEnd w:id="793"/>
    </w:p>
    <w:p w14:paraId="49000106">
      <w:pPr>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w:t>
      </w:r>
      <w:r>
        <w:rPr>
          <w:rFonts w:hint="eastAsia" w:ascii="宋体" w:hAnsi="宋体" w:eastAsia="宋体" w:cs="宋体"/>
          <w:color w:val="auto"/>
          <w:sz w:val="21"/>
          <w:szCs w:val="21"/>
          <w:highlight w:val="none"/>
        </w:rPr>
        <w:t>除投标人须知前附表授权直接确定中标人外，评标委员会按照总得分由高到低顺序推荐中标候选人。</w:t>
      </w:r>
      <w:r>
        <w:rPr>
          <w:rFonts w:hint="eastAsia" w:ascii="宋体" w:hAnsi="宋体" w:eastAsia="宋体" w:cs="宋体"/>
          <w:color w:val="auto"/>
          <w:spacing w:val="-4"/>
          <w:sz w:val="21"/>
          <w:szCs w:val="21"/>
          <w:highlight w:val="none"/>
        </w:rPr>
        <w:t>若出现总得分</w:t>
      </w:r>
      <w:r>
        <w:rPr>
          <w:rFonts w:hint="eastAsia" w:ascii="宋体" w:hAnsi="宋体" w:eastAsia="宋体" w:cs="宋体"/>
          <w:bCs/>
          <w:color w:val="auto"/>
          <w:spacing w:val="-4"/>
          <w:sz w:val="21"/>
          <w:szCs w:val="21"/>
          <w:highlight w:val="none"/>
        </w:rPr>
        <w:t>相同的投标人有两名及以上时，以投标报价低者优先，如投标报价仍相同时，由招标人现场采取随机抽取的方式确定中标候选人排序</w:t>
      </w:r>
      <w:r>
        <w:rPr>
          <w:rFonts w:hint="eastAsia" w:ascii="宋体" w:hAnsi="宋体" w:eastAsia="宋体" w:cs="宋体"/>
          <w:color w:val="auto"/>
          <w:spacing w:val="-4"/>
          <w:sz w:val="21"/>
          <w:szCs w:val="21"/>
          <w:highlight w:val="none"/>
        </w:rPr>
        <w:t>。</w:t>
      </w:r>
    </w:p>
    <w:p w14:paraId="5624B598">
      <w:pPr>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w:t>
      </w:r>
      <w:r>
        <w:rPr>
          <w:rFonts w:hint="eastAsia" w:ascii="宋体" w:hAnsi="宋体" w:eastAsia="宋体" w:cs="宋体"/>
          <w:color w:val="auto"/>
          <w:sz w:val="21"/>
          <w:szCs w:val="21"/>
          <w:highlight w:val="none"/>
        </w:rPr>
        <w:t>评标委员会完成评标后，应当向招标人提交书面评标报告。评标报告应当如实记载以下内容：</w:t>
      </w:r>
    </w:p>
    <w:p w14:paraId="6FC5CA35">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（1）基本情况和数据表。</w:t>
      </w:r>
    </w:p>
    <w:p w14:paraId="22F7B6D2">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（2）评标委员会成员名单。</w:t>
      </w:r>
    </w:p>
    <w:p w14:paraId="4C5276B9">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（3）开标记录。</w:t>
      </w:r>
    </w:p>
    <w:p w14:paraId="44227759">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（4）符合要求的投标人一览表。</w:t>
      </w:r>
    </w:p>
    <w:p w14:paraId="2F0609F7">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（5）废标情况说明。</w:t>
      </w:r>
    </w:p>
    <w:p w14:paraId="1F39C295">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（6）评标标准、评标方法或者评标因素。</w:t>
      </w:r>
    </w:p>
    <w:p w14:paraId="5A4C4539">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（7）经评审的价格一览表。</w:t>
      </w:r>
    </w:p>
    <w:p w14:paraId="1021B99F">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（8）经评审的投标人排序。</w:t>
      </w:r>
    </w:p>
    <w:p w14:paraId="4CD94294">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（9）推荐的中标候选人名单与签订合同前要处理的事宜。</w:t>
      </w:r>
    </w:p>
    <w:p w14:paraId="5F18C234">
      <w:pPr>
        <w:pageBreakBefore w:val="0"/>
        <w:kinsoku/>
        <w:wordWrap/>
        <w:overflowPunct/>
        <w:topLinePunct w:val="0"/>
        <w:autoSpaceDE/>
        <w:autoSpaceDN/>
        <w:bidi w:val="0"/>
        <w:adjustRightInd/>
        <w:snapToGrid/>
        <w:spacing w:line="440" w:lineRule="exact"/>
        <w:ind w:left="420" w:leftChars="20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（10）澄清、说明、补正事项纪要。</w:t>
      </w:r>
    </w:p>
    <w:p w14:paraId="1928E366">
      <w:pPr>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8.3</w:t>
      </w:r>
      <w:r>
        <w:rPr>
          <w:rFonts w:hint="eastAsia" w:ascii="宋体" w:hAnsi="宋体" w:eastAsia="宋体" w:cs="宋体"/>
          <w:b/>
          <w:bCs/>
          <w:color w:val="auto"/>
          <w:sz w:val="21"/>
          <w:szCs w:val="21"/>
          <w:highlight w:val="none"/>
        </w:rPr>
        <w:t>评标委员会推荐的中标候选人应当限定在</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名。</w:t>
      </w:r>
    </w:p>
    <w:p w14:paraId="4847ED0C">
      <w:pPr>
        <w:spacing w:line="440" w:lineRule="exact"/>
        <w:ind w:firstLine="422" w:firstLineChars="200"/>
        <w:rPr>
          <w:rFonts w:hint="eastAsia" w:ascii="宋体" w:hAnsi="宋体" w:cs="宋体"/>
          <w:color w:val="auto"/>
          <w:szCs w:val="21"/>
          <w:highlight w:val="none"/>
        </w:rPr>
      </w:pPr>
      <w:r>
        <w:rPr>
          <w:rFonts w:hint="eastAsia" w:ascii="宋体" w:hAnsi="宋体" w:eastAsia="宋体" w:cs="宋体"/>
          <w:b/>
          <w:color w:val="auto"/>
          <w:sz w:val="21"/>
          <w:szCs w:val="21"/>
          <w:highlight w:val="none"/>
        </w:rPr>
        <w:t>8.4</w:t>
      </w:r>
      <w:r>
        <w:rPr>
          <w:rFonts w:hint="eastAsia" w:ascii="宋体" w:hAnsi="宋体" w:cs="宋体"/>
          <w:color w:val="auto"/>
          <w:szCs w:val="21"/>
          <w:highlight w:val="none"/>
        </w:rPr>
        <w:t>依法必须进行招标的项目，</w:t>
      </w:r>
      <w:r>
        <w:rPr>
          <w:rFonts w:hint="eastAsia" w:ascii="宋体" w:hAnsi="宋体" w:cs="宋体"/>
          <w:color w:val="auto"/>
          <w:szCs w:val="21"/>
          <w:highlight w:val="none"/>
          <w:lang w:eastAsia="zh-CN"/>
        </w:rPr>
        <w:t>招标人应当确定</w:t>
      </w:r>
      <w:r>
        <w:rPr>
          <w:rFonts w:hint="eastAsia" w:ascii="宋体" w:hAnsi="宋体" w:cs="宋体"/>
          <w:color w:val="auto"/>
          <w:szCs w:val="21"/>
          <w:highlight w:val="none"/>
        </w:rPr>
        <w:t>排名第一的中标候选人为中标人。第一中标候选人放弃中标、因不可抗力提出不能履行合同，或者招标文件规定应当提交履约保证金而在规定的期限内未能提交的，或者经查实其存在弄虚作假等其他违法违规行为骗取中标的，招标人将没收其投标保证金，可以确定排名第二的中标候选人为中标人，以此类推，也可以依法重新组织招标。</w:t>
      </w:r>
    </w:p>
    <w:p w14:paraId="40F18D2D">
      <w:pPr>
        <w:spacing w:line="440" w:lineRule="exact"/>
        <w:ind w:firstLine="420" w:firstLineChars="200"/>
        <w:rPr>
          <w:rFonts w:hint="eastAsia" w:ascii="宋体" w:cs="宋体"/>
          <w:color w:val="auto"/>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760D989">
      <w:pPr>
        <w:pStyle w:val="3"/>
        <w:pageBreakBefore w:val="0"/>
        <w:kinsoku/>
        <w:wordWrap/>
        <w:overflowPunct/>
        <w:topLinePunct w:val="0"/>
        <w:autoSpaceDE/>
        <w:autoSpaceDN/>
        <w:bidi w:val="0"/>
        <w:adjustRightInd/>
        <w:snapToGrid/>
        <w:spacing w:before="0" w:beforeLines="0" w:after="0" w:afterLines="0" w:line="440" w:lineRule="exact"/>
        <w:ind w:firstLine="422" w:firstLineChars="200"/>
        <w:jc w:val="left"/>
        <w:textAlignment w:val="auto"/>
        <w:rPr>
          <w:rFonts w:hint="eastAsia" w:ascii="宋体" w:hAnsi="宋体" w:eastAsia="宋体" w:cs="宋体"/>
          <w:color w:val="auto"/>
          <w:sz w:val="21"/>
          <w:szCs w:val="21"/>
          <w:highlight w:val="none"/>
        </w:rPr>
      </w:pPr>
      <w:bookmarkStart w:id="794" w:name="_Toc23648672"/>
      <w:bookmarkStart w:id="795" w:name="_Toc8899"/>
      <w:bookmarkStart w:id="796" w:name="_Toc15578"/>
      <w:r>
        <w:rPr>
          <w:rFonts w:hint="eastAsia" w:ascii="宋体" w:hAnsi="宋体" w:eastAsia="宋体" w:cs="宋体"/>
          <w:color w:val="auto"/>
          <w:sz w:val="21"/>
          <w:szCs w:val="21"/>
          <w:highlight w:val="none"/>
        </w:rPr>
        <w:t>9.其他</w:t>
      </w:r>
      <w:bookmarkEnd w:id="794"/>
      <w:bookmarkEnd w:id="795"/>
      <w:bookmarkEnd w:id="796"/>
    </w:p>
    <w:p w14:paraId="34A3525F">
      <w:pPr>
        <w:pageBreakBefore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投标人提供的与投标文件有关的各类证书、证明、文件、资料等的真实性、合法性由投标人负全责。如存在弄虚作假，按相关规定予以处理。</w:t>
      </w:r>
    </w:p>
    <w:p w14:paraId="1862FD8D">
      <w:pPr>
        <w:pStyle w:val="45"/>
        <w:rPr>
          <w:rFonts w:hint="eastAsia" w:ascii="宋体" w:hAnsi="宋体" w:eastAsia="宋体" w:cs="宋体"/>
          <w:color w:val="auto"/>
          <w:sz w:val="21"/>
          <w:szCs w:val="21"/>
          <w:highlight w:val="none"/>
        </w:rPr>
      </w:pPr>
    </w:p>
    <w:p w14:paraId="4660373E">
      <w:pPr>
        <w:rPr>
          <w:rFonts w:hint="eastAsia" w:ascii="宋体" w:hAnsi="宋体" w:eastAsia="宋体" w:cs="宋体"/>
          <w:color w:val="auto"/>
          <w:sz w:val="21"/>
          <w:szCs w:val="21"/>
          <w:highlight w:val="none"/>
        </w:rPr>
      </w:pPr>
    </w:p>
    <w:p w14:paraId="17E4E497">
      <w:pPr>
        <w:rPr>
          <w:rFonts w:hint="eastAsia"/>
          <w:color w:val="auto"/>
          <w:highlight w:val="none"/>
        </w:rPr>
      </w:pPr>
      <w:r>
        <w:rPr>
          <w:rFonts w:hint="eastAsia" w:ascii="宋体" w:hAnsi="宋体" w:cs="宋体"/>
          <w:color w:val="auto"/>
          <w:highlight w:val="none"/>
        </w:rPr>
        <w:br w:type="page"/>
      </w:r>
    </w:p>
    <w:bookmarkEnd w:id="759"/>
    <w:bookmarkEnd w:id="760"/>
    <w:bookmarkEnd w:id="761"/>
    <w:bookmarkEnd w:id="762"/>
    <w:bookmarkEnd w:id="763"/>
    <w:p w14:paraId="380E397D">
      <w:pPr>
        <w:pStyle w:val="2"/>
        <w:rPr>
          <w:rFonts w:hint="eastAsia" w:ascii="Arial" w:hAnsi="Arial"/>
          <w:color w:val="auto"/>
          <w:kern w:val="0"/>
          <w:sz w:val="32"/>
          <w:szCs w:val="32"/>
          <w:highlight w:val="none"/>
        </w:rPr>
      </w:pPr>
      <w:bookmarkStart w:id="797" w:name="_Toc16721"/>
    </w:p>
    <w:p w14:paraId="1DC9864D">
      <w:pPr>
        <w:pStyle w:val="2"/>
        <w:rPr>
          <w:color w:val="auto"/>
          <w:highlight w:val="none"/>
        </w:rPr>
      </w:pPr>
      <w:bookmarkStart w:id="798" w:name="_Toc8750"/>
      <w:bookmarkStart w:id="799" w:name="_Toc7231"/>
      <w:bookmarkStart w:id="800"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797"/>
      <w:bookmarkEnd w:id="798"/>
      <w:bookmarkEnd w:id="799"/>
      <w:bookmarkEnd w:id="800"/>
    </w:p>
    <w:p w14:paraId="77106656">
      <w:pPr>
        <w:spacing w:line="360" w:lineRule="auto"/>
        <w:jc w:val="center"/>
        <w:rPr>
          <w:rFonts w:ascii="仿宋_GB2312" w:eastAsia="仿宋_GB2312"/>
          <w:b/>
          <w:color w:val="auto"/>
          <w:sz w:val="28"/>
          <w:szCs w:val="28"/>
          <w:highlight w:val="none"/>
        </w:rPr>
      </w:pPr>
    </w:p>
    <w:bookmarkEnd w:id="764"/>
    <w:bookmarkEnd w:id="765"/>
    <w:bookmarkEnd w:id="766"/>
    <w:bookmarkEnd w:id="767"/>
    <w:p w14:paraId="3DAC3276">
      <w:pPr>
        <w:adjustRightInd w:val="0"/>
        <w:snapToGrid w:val="0"/>
        <w:spacing w:line="560" w:lineRule="exact"/>
        <w:jc w:val="center"/>
        <w:rPr>
          <w:rFonts w:hint="eastAsia" w:eastAsia="仿宋_GB2312"/>
          <w:bCs/>
          <w:color w:val="auto"/>
          <w:sz w:val="32"/>
          <w:szCs w:val="32"/>
          <w:highlight w:val="none"/>
        </w:rPr>
      </w:pPr>
      <w:bookmarkStart w:id="801" w:name="_Toc95223515"/>
      <w:bookmarkStart w:id="802" w:name="_Toc4767"/>
      <w:bookmarkStart w:id="803" w:name="_Toc23990"/>
      <w:bookmarkStart w:id="804" w:name="_Toc246997097"/>
      <w:bookmarkStart w:id="805" w:name="_Toc247085872"/>
      <w:bookmarkStart w:id="806" w:name="_Toc152042575"/>
      <w:bookmarkStart w:id="807" w:name="_Toc35425136"/>
      <w:bookmarkStart w:id="808" w:name="_Toc506107340"/>
      <w:bookmarkStart w:id="809" w:name="_Toc144974855"/>
      <w:bookmarkStart w:id="810" w:name="_Toc15058934"/>
      <w:bookmarkStart w:id="811" w:name="_Toc324404888"/>
      <w:bookmarkStart w:id="812" w:name="_Toc35424970"/>
      <w:bookmarkStart w:id="813" w:name="_Toc179632806"/>
      <w:bookmarkStart w:id="814" w:name="_Toc246996354"/>
      <w:bookmarkStart w:id="815" w:name="_Toc78803398"/>
      <w:bookmarkStart w:id="816" w:name="_Toc152045786"/>
    </w:p>
    <w:p w14:paraId="13D98336">
      <w:pPr>
        <w:adjustRightInd w:val="0"/>
        <w:snapToGrid w:val="0"/>
        <w:spacing w:line="560" w:lineRule="exact"/>
        <w:jc w:val="center"/>
        <w:rPr>
          <w:rFonts w:hint="eastAsia" w:eastAsia="仿宋_GB2312"/>
          <w:bCs/>
          <w:color w:val="auto"/>
          <w:sz w:val="32"/>
          <w:szCs w:val="32"/>
          <w:highlight w:val="none"/>
        </w:rPr>
      </w:pPr>
    </w:p>
    <w:bookmarkEnd w:id="801"/>
    <w:bookmarkEnd w:id="802"/>
    <w:bookmarkEnd w:id="803"/>
    <w:p w14:paraId="6F1D18E5">
      <w:pPr>
        <w:adjustRightInd w:val="0"/>
        <w:snapToGrid w:val="0"/>
        <w:spacing w:line="560" w:lineRule="exact"/>
        <w:jc w:val="center"/>
        <w:rPr>
          <w:rFonts w:eastAsia="仿宋_GB2312"/>
          <w:bCs/>
          <w:color w:val="auto"/>
          <w:sz w:val="32"/>
          <w:szCs w:val="32"/>
          <w:highlight w:val="none"/>
          <w:u w:val="single"/>
        </w:rPr>
      </w:pPr>
      <w:bookmarkStart w:id="817" w:name="_Toc10023"/>
      <w:bookmarkStart w:id="818" w:name="_Toc25013"/>
      <w:bookmarkStart w:id="819" w:name="_Toc2059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0AE06EDF">
      <w:pPr>
        <w:adjustRightInd w:val="0"/>
        <w:snapToGrid w:val="0"/>
        <w:spacing w:line="560" w:lineRule="exact"/>
        <w:jc w:val="center"/>
        <w:rPr>
          <w:rFonts w:eastAsia="华文中宋"/>
          <w:b/>
          <w:color w:val="auto"/>
          <w:sz w:val="52"/>
          <w:szCs w:val="52"/>
          <w:highlight w:val="none"/>
        </w:rPr>
      </w:pPr>
    </w:p>
    <w:p w14:paraId="223AD5D4">
      <w:pPr>
        <w:adjustRightInd w:val="0"/>
        <w:snapToGrid w:val="0"/>
        <w:jc w:val="center"/>
        <w:rPr>
          <w:rFonts w:eastAsia="华文中宋"/>
          <w:b/>
          <w:color w:val="auto"/>
          <w:sz w:val="52"/>
          <w:szCs w:val="52"/>
          <w:highlight w:val="none"/>
        </w:rPr>
      </w:pPr>
      <w:r>
        <w:rPr>
          <w:rFonts w:hint="eastAsia" w:ascii="宋体" w:hAnsi="宋体" w:cs="宋体"/>
          <w:b/>
          <w:color w:val="auto"/>
          <w:sz w:val="52"/>
          <w:szCs w:val="52"/>
          <w:highlight w:val="none"/>
          <w:u w:val="single"/>
          <w:lang w:val="en-US" w:eastAsia="zh-CN"/>
        </w:rPr>
        <w:t xml:space="preserve">          </w:t>
      </w:r>
      <w:r>
        <w:rPr>
          <w:rFonts w:hint="eastAsia" w:ascii="宋体" w:hAnsi="宋体" w:cs="宋体"/>
          <w:b/>
          <w:color w:val="auto"/>
          <w:sz w:val="52"/>
          <w:szCs w:val="52"/>
          <w:highlight w:val="none"/>
          <w:u w:val="single"/>
        </w:rPr>
        <w:t xml:space="preserve"> </w:t>
      </w: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20" w:name="_Toc60061567"/>
    </w:p>
    <w:p w14:paraId="0068BCF2">
      <w:pPr>
        <w:adjustRightInd w:val="0"/>
        <w:snapToGrid w:val="0"/>
        <w:spacing w:line="560" w:lineRule="exact"/>
        <w:jc w:val="center"/>
        <w:rPr>
          <w:rFonts w:eastAsia="华文中宋"/>
          <w:b/>
          <w:color w:val="auto"/>
          <w:sz w:val="52"/>
          <w:szCs w:val="52"/>
          <w:highlight w:val="none"/>
        </w:rPr>
      </w:pPr>
    </w:p>
    <w:p w14:paraId="689DB89E">
      <w:pPr>
        <w:adjustRightInd w:val="0"/>
        <w:snapToGrid w:val="0"/>
        <w:spacing w:line="560" w:lineRule="exact"/>
        <w:jc w:val="center"/>
        <w:rPr>
          <w:rFonts w:eastAsia="黑体"/>
          <w:b/>
          <w:color w:val="auto"/>
          <w:sz w:val="72"/>
          <w:szCs w:val="72"/>
          <w:highlight w:val="none"/>
        </w:rPr>
      </w:pPr>
    </w:p>
    <w:p w14:paraId="4145B2FE">
      <w:pPr>
        <w:adjustRightInd w:val="0"/>
        <w:snapToGrid w:val="0"/>
        <w:spacing w:line="560" w:lineRule="exact"/>
        <w:jc w:val="center"/>
        <w:rPr>
          <w:rFonts w:hint="eastAsia" w:ascii="宋体" w:hAnsi="宋体" w:cs="宋体"/>
          <w:b/>
          <w:color w:val="auto"/>
          <w:sz w:val="54"/>
          <w:szCs w:val="72"/>
          <w:highlight w:val="none"/>
        </w:rPr>
      </w:pPr>
    </w:p>
    <w:p w14:paraId="33B70B7F">
      <w:pPr>
        <w:pStyle w:val="45"/>
        <w:rPr>
          <w:color w:val="auto"/>
          <w:highlight w:val="none"/>
        </w:rPr>
      </w:pPr>
    </w:p>
    <w:p w14:paraId="579C5F0A">
      <w:pPr>
        <w:adjustRightInd w:val="0"/>
        <w:snapToGrid w:val="0"/>
        <w:spacing w:line="560" w:lineRule="exact"/>
        <w:jc w:val="center"/>
        <w:rPr>
          <w:rFonts w:eastAsia="黑体"/>
          <w:b/>
          <w:color w:val="auto"/>
          <w:sz w:val="52"/>
          <w:szCs w:val="52"/>
          <w:highlight w:val="none"/>
        </w:rPr>
      </w:pPr>
    </w:p>
    <w:p w14:paraId="22EE8ED9">
      <w:pPr>
        <w:adjustRightInd w:val="0"/>
        <w:snapToGrid w:val="0"/>
        <w:spacing w:line="560" w:lineRule="exact"/>
        <w:rPr>
          <w:b/>
          <w:color w:val="auto"/>
          <w:sz w:val="28"/>
          <w:szCs w:val="28"/>
          <w:highlight w:val="none"/>
        </w:rPr>
      </w:pPr>
    </w:p>
    <w:p w14:paraId="29E3B24A">
      <w:pPr>
        <w:adjustRightInd w:val="0"/>
        <w:snapToGrid w:val="0"/>
        <w:spacing w:line="560" w:lineRule="exact"/>
        <w:rPr>
          <w:b/>
          <w:color w:val="auto"/>
          <w:sz w:val="28"/>
          <w:szCs w:val="28"/>
          <w:highlight w:val="none"/>
        </w:rPr>
      </w:pPr>
    </w:p>
    <w:p w14:paraId="7AEA9EE0">
      <w:pPr>
        <w:adjustRightInd w:val="0"/>
        <w:snapToGrid w:val="0"/>
        <w:spacing w:line="560" w:lineRule="exact"/>
        <w:rPr>
          <w:b/>
          <w:color w:val="auto"/>
          <w:sz w:val="28"/>
          <w:szCs w:val="28"/>
          <w:highlight w:val="none"/>
        </w:rPr>
      </w:pPr>
    </w:p>
    <w:p w14:paraId="0B279D74">
      <w:pPr>
        <w:adjustRightInd w:val="0"/>
        <w:snapToGrid w:val="0"/>
        <w:spacing w:line="560" w:lineRule="exact"/>
        <w:rPr>
          <w:b/>
          <w:color w:val="auto"/>
          <w:sz w:val="28"/>
          <w:szCs w:val="28"/>
          <w:highlight w:val="none"/>
        </w:rPr>
      </w:pPr>
    </w:p>
    <w:p w14:paraId="7B66CC32">
      <w:pPr>
        <w:adjustRightInd w:val="0"/>
        <w:snapToGrid w:val="0"/>
        <w:spacing w:line="560" w:lineRule="exact"/>
        <w:jc w:val="center"/>
        <w:rPr>
          <w:b/>
          <w:color w:val="auto"/>
          <w:sz w:val="28"/>
          <w:szCs w:val="28"/>
          <w:highlight w:val="none"/>
        </w:rPr>
      </w:pPr>
    </w:p>
    <w:p w14:paraId="08B59972">
      <w:pPr>
        <w:adjustRightInd w:val="0"/>
        <w:snapToGrid w:val="0"/>
        <w:spacing w:line="56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CE24C3D"/>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3MqatkAAAAKAQAADwAAAAAAAAABACAAAAAi&#10;AAAAZHJzL2Rvd25yZXYueG1sUEsBAhQAFAAAAAgAh07iQOfVvLMJAgAAGgQAAA4AAAAAAAAAAQAg&#10;AAAAKAEAAGRycy9lMm9Eb2MueG1sUEsFBgAAAAAGAAYAWQEAAKMFAAAAAA==&#10;">
                <v:fill on="f" focussize="0,0"/>
                <v:stroke color="#FFFFFF" joinstyle="miter"/>
                <v:imagedata o:title=""/>
                <o:lock v:ext="edit" aspectratio="f"/>
                <v:textbox>
                  <w:txbxContent>
                    <w:p w14:paraId="1CE24C3D"/>
                  </w:txbxContent>
                </v:textbox>
              </v:shape>
            </w:pict>
          </mc:Fallback>
        </mc:AlternateContent>
      </w:r>
      <w:bookmarkEnd w:id="820"/>
      <w:r>
        <w:rPr>
          <w:rFonts w:hint="eastAsia"/>
          <w:b/>
          <w:color w:val="auto"/>
          <w:sz w:val="32"/>
          <w:szCs w:val="28"/>
          <w:highlight w:val="none"/>
        </w:rPr>
        <w:t>住房和城乡建设部</w:t>
      </w:r>
    </w:p>
    <w:p w14:paraId="351E12A9">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14:paraId="45B77A5F">
      <w:pPr>
        <w:adjustRightInd w:val="0"/>
        <w:snapToGrid w:val="0"/>
        <w:spacing w:line="560" w:lineRule="exact"/>
        <w:rPr>
          <w:rFonts w:hint="eastAsia" w:ascii="仿宋_GB2312" w:eastAsia="仿宋_GB2312"/>
          <w:color w:val="auto"/>
          <w:szCs w:val="21"/>
          <w:highlight w:val="none"/>
          <w:u w:val="single"/>
        </w:rPr>
      </w:pPr>
    </w:p>
    <w:p w14:paraId="3BC31041">
      <w:pPr>
        <w:adjustRightInd w:val="0"/>
        <w:snapToGrid w:val="0"/>
        <w:spacing w:line="560" w:lineRule="exact"/>
        <w:rPr>
          <w:rFonts w:hint="eastAsia"/>
          <w:color w:val="auto"/>
          <w:highlight w:val="none"/>
        </w:rPr>
      </w:pPr>
    </w:p>
    <w:p w14:paraId="395F1606">
      <w:pPr>
        <w:adjustRightInd w:val="0"/>
        <w:snapToGrid w:val="0"/>
        <w:spacing w:line="560" w:lineRule="exact"/>
        <w:rPr>
          <w:rFonts w:hint="eastAsia"/>
          <w:color w:val="auto"/>
          <w:highlight w:val="none"/>
        </w:rPr>
      </w:pPr>
    </w:p>
    <w:p w14:paraId="0DC90681">
      <w:pPr>
        <w:keepNext/>
        <w:keepLines/>
        <w:spacing w:line="360" w:lineRule="auto"/>
        <w:jc w:val="center"/>
        <w:outlineLvl w:val="1"/>
        <w:rPr>
          <w:rFonts w:hint="eastAsia" w:ascii="宋体" w:hAnsi="宋体" w:cs="宋体"/>
          <w:b/>
          <w:bCs/>
          <w:color w:val="auto"/>
          <w:sz w:val="32"/>
          <w:szCs w:val="32"/>
          <w:highlight w:val="none"/>
        </w:rPr>
      </w:pPr>
      <w:bookmarkStart w:id="821" w:name="_Toc28799376"/>
      <w:bookmarkStart w:id="822" w:name="_Toc3977"/>
      <w:bookmarkStart w:id="823" w:name="_Toc95223459"/>
      <w:r>
        <w:rPr>
          <w:rFonts w:hint="eastAsia" w:ascii="宋体" w:hAnsi="宋体" w:cs="宋体"/>
          <w:b/>
          <w:bCs/>
          <w:color w:val="auto"/>
          <w:sz w:val="32"/>
          <w:szCs w:val="32"/>
          <w:highlight w:val="none"/>
        </w:rPr>
        <w:t>第一节  合同协议书</w:t>
      </w:r>
      <w:bookmarkEnd w:id="821"/>
      <w:bookmarkEnd w:id="822"/>
      <w:bookmarkEnd w:id="823"/>
    </w:p>
    <w:p w14:paraId="752B1954">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发包人（全称）：</w:t>
      </w:r>
      <w:r>
        <w:rPr>
          <w:rFonts w:hint="eastAsia" w:ascii="宋体" w:hAnsi="宋体" w:cs="宋体"/>
          <w:b w:val="0"/>
          <w:bCs/>
          <w:color w:val="auto"/>
          <w:sz w:val="21"/>
          <w:szCs w:val="21"/>
          <w:highlight w:val="none"/>
          <w:lang w:eastAsia="zh-CN"/>
        </w:rPr>
        <w:t>滁州市兴全矿业投资有限公司</w:t>
      </w:r>
    </w:p>
    <w:p w14:paraId="5B16EC3B">
      <w:pPr>
        <w:spacing w:line="360" w:lineRule="auto"/>
        <w:rPr>
          <w:rFonts w:hint="eastAsia" w:ascii="宋体" w:hAnsi="宋体" w:eastAsia="宋体" w:cs="宋体"/>
          <w:b/>
          <w:color w:val="auto"/>
          <w:sz w:val="24"/>
          <w:highlight w:val="none"/>
        </w:rPr>
      </w:pPr>
      <w:r>
        <w:rPr>
          <w:rFonts w:hint="eastAsia" w:ascii="宋体" w:hAnsi="宋体" w:eastAsia="宋体" w:cs="宋体"/>
          <w:b w:val="0"/>
          <w:bCs/>
          <w:color w:val="auto"/>
          <w:sz w:val="21"/>
          <w:szCs w:val="21"/>
          <w:highlight w:val="none"/>
        </w:rPr>
        <w:t>承包人（全称）：</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color w:val="auto"/>
          <w:sz w:val="24"/>
          <w:highlight w:val="none"/>
        </w:rPr>
        <w:t xml:space="preserve">    </w:t>
      </w:r>
    </w:p>
    <w:p w14:paraId="1745BC1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eastAsia="zh-CN"/>
        </w:rPr>
        <w:t>马塘湖矿区排水供电系统工程项目</w:t>
      </w:r>
      <w:r>
        <w:rPr>
          <w:rFonts w:hint="eastAsia" w:ascii="宋体" w:hAnsi="宋体" w:cs="宋体"/>
          <w:color w:val="auto"/>
          <w:szCs w:val="21"/>
          <w:highlight w:val="none"/>
          <w:u w:val="single"/>
        </w:rPr>
        <w:t>施工及有关事项协商一致，共同达成如下协议：</w:t>
      </w:r>
      <w:bookmarkStart w:id="824" w:name="_Toc351203481"/>
    </w:p>
    <w:p w14:paraId="5EBA6785">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24"/>
    </w:p>
    <w:p w14:paraId="607BA0F0">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马塘湖矿区排水供电系统工程项目</w:t>
      </w:r>
      <w:r>
        <w:rPr>
          <w:rFonts w:hint="eastAsia" w:ascii="宋体" w:hAnsi="宋体" w:cs="宋体"/>
          <w:color w:val="auto"/>
          <w:szCs w:val="21"/>
          <w:highlight w:val="none"/>
          <w:u w:val="single"/>
        </w:rPr>
        <w:t>。</w:t>
      </w:r>
    </w:p>
    <w:p w14:paraId="5F439292">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2. 工程地点：                                     </w:t>
      </w:r>
      <w:r>
        <w:rPr>
          <w:rFonts w:hint="eastAsia" w:ascii="宋体" w:hAnsi="宋体" w:cs="宋体"/>
          <w:color w:val="auto"/>
          <w:szCs w:val="21"/>
          <w:highlight w:val="none"/>
          <w:u w:val="single"/>
        </w:rPr>
        <w:t>。</w:t>
      </w:r>
    </w:p>
    <w:p w14:paraId="50D86198">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 工程立项批准文号：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00B3FC69">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 资金来源：</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1A7FF284">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5. 工程内容： 以施工图纸及工程量清单内容为准</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16FD3565">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color w:val="auto"/>
          <w:szCs w:val="21"/>
          <w:highlight w:val="none"/>
          <w:u w:val="single"/>
        </w:rPr>
        <w:t>群体工程应附《承包人承揽工程项目一览表》（附件1）。</w:t>
      </w:r>
    </w:p>
    <w:p w14:paraId="6815B585">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6. 工程承包范围：</w:t>
      </w:r>
      <w:r>
        <w:rPr>
          <w:rFonts w:hint="eastAsia" w:ascii="宋体" w:hAnsi="宋体" w:cs="宋体"/>
          <w:color w:val="auto"/>
          <w:szCs w:val="21"/>
          <w:highlight w:val="none"/>
          <w:u w:val="single"/>
        </w:rPr>
        <w:t>施工图纸和工程量清单载明的施工内容及施工过程中的变更内容（如施工图纸和工程量清单不一致，由发包人负责解释 。</w:t>
      </w:r>
    </w:p>
    <w:p w14:paraId="304EA0BF">
      <w:pPr>
        <w:spacing w:line="360" w:lineRule="auto"/>
        <w:ind w:firstLine="422" w:firstLineChars="200"/>
        <w:rPr>
          <w:rFonts w:hint="eastAsia" w:ascii="宋体" w:hAnsi="宋体" w:cs="宋体"/>
          <w:b/>
          <w:color w:val="auto"/>
          <w:szCs w:val="21"/>
          <w:highlight w:val="none"/>
          <w:u w:val="single"/>
        </w:rPr>
      </w:pPr>
      <w:bookmarkStart w:id="825" w:name="_Toc351203482"/>
      <w:r>
        <w:rPr>
          <w:rFonts w:hint="eastAsia" w:ascii="宋体" w:hAnsi="宋体" w:cs="宋体"/>
          <w:b/>
          <w:color w:val="auto"/>
          <w:szCs w:val="21"/>
          <w:highlight w:val="none"/>
          <w:u w:val="single"/>
        </w:rPr>
        <w:t>二、合同工期</w:t>
      </w:r>
      <w:bookmarkEnd w:id="825"/>
    </w:p>
    <w:p w14:paraId="2E376BCE">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120AF333">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7B185273">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140507D0">
      <w:pPr>
        <w:spacing w:line="360" w:lineRule="auto"/>
        <w:ind w:firstLine="422" w:firstLineChars="200"/>
        <w:rPr>
          <w:rFonts w:hint="eastAsia" w:ascii="宋体" w:hAnsi="宋体" w:cs="宋体"/>
          <w:b/>
          <w:color w:val="auto"/>
          <w:szCs w:val="21"/>
          <w:highlight w:val="none"/>
          <w:u w:val="single"/>
        </w:rPr>
      </w:pPr>
      <w:bookmarkStart w:id="826" w:name="_Toc351203483"/>
      <w:r>
        <w:rPr>
          <w:rFonts w:hint="eastAsia" w:ascii="宋体" w:hAnsi="宋体" w:cs="宋体"/>
          <w:b/>
          <w:color w:val="auto"/>
          <w:szCs w:val="21"/>
          <w:highlight w:val="none"/>
          <w:u w:val="single"/>
        </w:rPr>
        <w:t>三、质量标准</w:t>
      </w:r>
      <w:bookmarkEnd w:id="826"/>
    </w:p>
    <w:p w14:paraId="6FDA856D">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                                 标准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lang w:val="en-US" w:eastAsia="zh-CN"/>
        </w:rPr>
        <w:t>并</w:t>
      </w:r>
      <w:r>
        <w:rPr>
          <w:rFonts w:hint="eastAsia" w:ascii="宋体" w:hAnsi="宋体" w:eastAsia="宋体" w:cs="宋体"/>
          <w:color w:val="auto"/>
          <w:kern w:val="0"/>
          <w:sz w:val="21"/>
          <w:szCs w:val="21"/>
          <w:highlight w:val="none"/>
          <w:lang w:val="en-US" w:eastAsia="zh-CN" w:bidi="ar"/>
        </w:rPr>
        <w:t>通过相关主管部门验收</w:t>
      </w:r>
      <w:r>
        <w:rPr>
          <w:rFonts w:hint="eastAsia" w:ascii="宋体" w:hAnsi="宋体" w:eastAsia="宋体" w:cs="宋体"/>
          <w:color w:val="auto"/>
          <w:szCs w:val="21"/>
          <w:highlight w:val="none"/>
        </w:rPr>
        <w:t>。</w:t>
      </w:r>
    </w:p>
    <w:p w14:paraId="4BC63757">
      <w:pPr>
        <w:spacing w:line="360" w:lineRule="auto"/>
        <w:ind w:firstLine="422" w:firstLineChars="200"/>
        <w:rPr>
          <w:rFonts w:hint="eastAsia" w:ascii="宋体" w:hAnsi="宋体" w:cs="宋体"/>
          <w:b/>
          <w:color w:val="auto"/>
          <w:szCs w:val="21"/>
          <w:highlight w:val="none"/>
          <w:u w:val="single"/>
        </w:rPr>
      </w:pPr>
      <w:bookmarkStart w:id="827" w:name="_Toc351203484"/>
      <w:r>
        <w:rPr>
          <w:rFonts w:hint="eastAsia" w:ascii="宋体" w:hAnsi="宋体" w:cs="宋体"/>
          <w:b/>
          <w:color w:val="auto"/>
          <w:szCs w:val="21"/>
          <w:highlight w:val="none"/>
          <w:u w:val="single"/>
        </w:rPr>
        <w:t>四、签约合同价与合同价格形式</w:t>
      </w:r>
      <w:bookmarkEnd w:id="827"/>
    </w:p>
    <w:p w14:paraId="2E983DD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24203494">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3631E47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其中：</w:t>
      </w:r>
    </w:p>
    <w:p w14:paraId="1E4DB34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（1）安全文明施工费：</w:t>
      </w:r>
    </w:p>
    <w:p w14:paraId="1B660537">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73615F3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（2）材料和工程设备暂估价金额：</w:t>
      </w:r>
    </w:p>
    <w:p w14:paraId="1E8E3631">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2BD404B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（3）专业工程暂估价金额：</w:t>
      </w:r>
    </w:p>
    <w:p w14:paraId="409A4EBC">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22EF87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（4）暂列金额：</w:t>
      </w:r>
    </w:p>
    <w:p w14:paraId="5D317073">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w:t>
      </w:r>
    </w:p>
    <w:p w14:paraId="1A1BF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4EF78CC">
      <w:pPr>
        <w:spacing w:line="360" w:lineRule="auto"/>
        <w:ind w:firstLine="422" w:firstLineChars="200"/>
        <w:rPr>
          <w:rFonts w:hint="eastAsia" w:ascii="宋体" w:hAnsi="宋体" w:cs="宋体"/>
          <w:b/>
          <w:color w:val="auto"/>
          <w:szCs w:val="21"/>
          <w:highlight w:val="none"/>
        </w:rPr>
      </w:pPr>
      <w:bookmarkStart w:id="828" w:name="_Toc351203485"/>
      <w:r>
        <w:rPr>
          <w:rFonts w:hint="eastAsia" w:ascii="宋体" w:hAnsi="宋体" w:cs="宋体"/>
          <w:b/>
          <w:color w:val="auto"/>
          <w:szCs w:val="21"/>
          <w:highlight w:val="none"/>
        </w:rPr>
        <w:t>五、</w:t>
      </w:r>
      <w:bookmarkEnd w:id="828"/>
      <w:r>
        <w:rPr>
          <w:rFonts w:hint="eastAsia" w:ascii="宋体" w:hAnsi="宋体" w:cs="宋体"/>
          <w:b/>
          <w:color w:val="auto"/>
          <w:szCs w:val="21"/>
          <w:highlight w:val="none"/>
        </w:rPr>
        <w:t>项目经理</w:t>
      </w:r>
    </w:p>
    <w:p w14:paraId="7DD35B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B15B6DF">
      <w:pPr>
        <w:spacing w:line="360" w:lineRule="auto"/>
        <w:ind w:firstLine="422" w:firstLineChars="200"/>
        <w:rPr>
          <w:rFonts w:hint="eastAsia" w:ascii="宋体" w:hAnsi="宋体" w:cs="宋体"/>
          <w:b/>
          <w:color w:val="auto"/>
          <w:szCs w:val="21"/>
          <w:highlight w:val="none"/>
        </w:rPr>
      </w:pPr>
      <w:bookmarkStart w:id="829" w:name="_Toc351203486"/>
      <w:r>
        <w:rPr>
          <w:rFonts w:hint="eastAsia" w:ascii="宋体" w:hAnsi="宋体" w:cs="宋体"/>
          <w:b/>
          <w:color w:val="auto"/>
          <w:szCs w:val="21"/>
          <w:highlight w:val="none"/>
        </w:rPr>
        <w:t>六、合同文件构成</w:t>
      </w:r>
      <w:bookmarkEnd w:id="829"/>
    </w:p>
    <w:p w14:paraId="6D85948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180EA51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0477EA31">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1063F2D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7371F427">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0FC141B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3FDD6C19">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177386D0">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35910D2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2C1A7B6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FBEF30C">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64F98AB">
      <w:pPr>
        <w:spacing w:line="360" w:lineRule="auto"/>
        <w:ind w:firstLine="422" w:firstLineChars="200"/>
        <w:rPr>
          <w:rFonts w:hint="eastAsia" w:ascii="宋体" w:hAnsi="宋体" w:cs="宋体"/>
          <w:b/>
          <w:color w:val="auto"/>
          <w:szCs w:val="21"/>
          <w:highlight w:val="none"/>
        </w:rPr>
      </w:pPr>
      <w:bookmarkStart w:id="830" w:name="_Toc351203487"/>
      <w:r>
        <w:rPr>
          <w:rFonts w:hint="eastAsia" w:ascii="宋体" w:hAnsi="宋体" w:cs="宋体"/>
          <w:b/>
          <w:color w:val="auto"/>
          <w:szCs w:val="21"/>
          <w:highlight w:val="none"/>
        </w:rPr>
        <w:t>七、承诺</w:t>
      </w:r>
      <w:bookmarkEnd w:id="830"/>
    </w:p>
    <w:p w14:paraId="2CE89CC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5C06B99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6D1C8D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发包人和承包人通过招投标形式签订合同的，双方理解并承诺不再就本项目通过资信、技术评审且商务标初步评审合格另行签订与合同实质性内容相背离的协议。</w:t>
      </w:r>
    </w:p>
    <w:p w14:paraId="3F5D983D">
      <w:pPr>
        <w:spacing w:line="360" w:lineRule="auto"/>
        <w:ind w:firstLine="422" w:firstLineChars="200"/>
        <w:rPr>
          <w:rFonts w:hint="eastAsia" w:ascii="宋体" w:hAnsi="宋体" w:cs="宋体"/>
          <w:b/>
          <w:color w:val="auto"/>
          <w:szCs w:val="21"/>
          <w:highlight w:val="none"/>
        </w:rPr>
      </w:pPr>
      <w:bookmarkStart w:id="831" w:name="_Toc351203488"/>
      <w:r>
        <w:rPr>
          <w:rFonts w:hint="eastAsia" w:ascii="宋体" w:hAnsi="宋体" w:cs="宋体"/>
          <w:b/>
          <w:color w:val="auto"/>
          <w:szCs w:val="21"/>
          <w:highlight w:val="none"/>
        </w:rPr>
        <w:t>八、词语含义</w:t>
      </w:r>
      <w:bookmarkEnd w:id="831"/>
    </w:p>
    <w:p w14:paraId="05DDAC9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19D2178F">
      <w:pPr>
        <w:spacing w:line="360" w:lineRule="auto"/>
        <w:ind w:firstLine="422" w:firstLineChars="200"/>
        <w:rPr>
          <w:rFonts w:hint="eastAsia" w:ascii="宋体" w:hAnsi="宋体" w:cs="宋体"/>
          <w:b/>
          <w:color w:val="auto"/>
          <w:szCs w:val="21"/>
          <w:highlight w:val="none"/>
        </w:rPr>
      </w:pPr>
      <w:bookmarkStart w:id="832" w:name="_Toc351203489"/>
      <w:r>
        <w:rPr>
          <w:rFonts w:hint="eastAsia" w:ascii="宋体" w:hAnsi="宋体" w:cs="宋体"/>
          <w:b/>
          <w:color w:val="auto"/>
          <w:szCs w:val="21"/>
          <w:highlight w:val="none"/>
        </w:rPr>
        <w:t>九、签订时间</w:t>
      </w:r>
      <w:bookmarkEnd w:id="832"/>
    </w:p>
    <w:p w14:paraId="759963D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A9E1464">
      <w:pPr>
        <w:spacing w:line="360" w:lineRule="auto"/>
        <w:ind w:firstLine="422" w:firstLineChars="200"/>
        <w:rPr>
          <w:rFonts w:hint="eastAsia" w:ascii="宋体" w:hAnsi="宋体" w:cs="宋体"/>
          <w:b/>
          <w:color w:val="auto"/>
          <w:szCs w:val="21"/>
          <w:highlight w:val="none"/>
        </w:rPr>
      </w:pPr>
      <w:bookmarkStart w:id="833" w:name="_Toc351203490"/>
      <w:r>
        <w:rPr>
          <w:rFonts w:hint="eastAsia" w:ascii="宋体" w:hAnsi="宋体" w:cs="宋体"/>
          <w:b/>
          <w:color w:val="auto"/>
          <w:szCs w:val="21"/>
          <w:highlight w:val="none"/>
        </w:rPr>
        <w:t>十、签订地点</w:t>
      </w:r>
      <w:bookmarkEnd w:id="833"/>
    </w:p>
    <w:p w14:paraId="55A7D6D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eastAsia="zh-CN"/>
        </w:rPr>
        <w:t>滁州市兴全矿业投资有限公司</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4CF5672A">
      <w:pPr>
        <w:spacing w:line="360" w:lineRule="auto"/>
        <w:ind w:firstLine="422" w:firstLineChars="200"/>
        <w:rPr>
          <w:rFonts w:hint="eastAsia" w:ascii="宋体" w:hAnsi="宋体" w:cs="宋体"/>
          <w:b/>
          <w:color w:val="auto"/>
          <w:szCs w:val="21"/>
          <w:highlight w:val="none"/>
        </w:rPr>
      </w:pPr>
      <w:bookmarkStart w:id="834" w:name="_Toc351203491"/>
      <w:r>
        <w:rPr>
          <w:rFonts w:hint="eastAsia" w:ascii="宋体" w:hAnsi="宋体" w:cs="宋体"/>
          <w:b/>
          <w:color w:val="auto"/>
          <w:szCs w:val="21"/>
          <w:highlight w:val="none"/>
        </w:rPr>
        <w:t>十一、补充协议</w:t>
      </w:r>
      <w:bookmarkEnd w:id="834"/>
    </w:p>
    <w:p w14:paraId="21BFCFDA">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316FB8FD">
      <w:pPr>
        <w:spacing w:line="360" w:lineRule="auto"/>
        <w:ind w:firstLine="422" w:firstLineChars="200"/>
        <w:rPr>
          <w:rFonts w:hint="eastAsia" w:ascii="宋体" w:hAnsi="宋体" w:cs="宋体"/>
          <w:b/>
          <w:color w:val="auto"/>
          <w:szCs w:val="21"/>
          <w:highlight w:val="none"/>
        </w:rPr>
      </w:pPr>
      <w:bookmarkStart w:id="835" w:name="_Toc351203492"/>
      <w:r>
        <w:rPr>
          <w:rFonts w:hint="eastAsia" w:ascii="宋体" w:hAnsi="宋体" w:cs="宋体"/>
          <w:b/>
          <w:color w:val="auto"/>
          <w:szCs w:val="21"/>
          <w:highlight w:val="none"/>
        </w:rPr>
        <w:t>十二、合同生效</w:t>
      </w:r>
      <w:bookmarkEnd w:id="835"/>
    </w:p>
    <w:p w14:paraId="3E78BE3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双方签字盖章后</w:t>
      </w:r>
      <w:r>
        <w:rPr>
          <w:rFonts w:hint="eastAsia" w:ascii="宋体" w:hAnsi="宋体" w:cs="宋体"/>
          <w:bCs/>
          <w:color w:val="auto"/>
          <w:szCs w:val="21"/>
          <w:highlight w:val="none"/>
        </w:rPr>
        <w:t>生效。</w:t>
      </w:r>
    </w:p>
    <w:p w14:paraId="7137C868">
      <w:pPr>
        <w:spacing w:line="360" w:lineRule="auto"/>
        <w:ind w:firstLine="422" w:firstLineChars="200"/>
        <w:rPr>
          <w:rFonts w:hint="eastAsia" w:ascii="宋体" w:hAnsi="宋体" w:cs="宋体"/>
          <w:b/>
          <w:color w:val="auto"/>
          <w:szCs w:val="21"/>
          <w:highlight w:val="none"/>
        </w:rPr>
      </w:pPr>
      <w:bookmarkStart w:id="836" w:name="_Toc351203493"/>
      <w:r>
        <w:rPr>
          <w:rFonts w:hint="eastAsia" w:ascii="宋体" w:hAnsi="宋体" w:cs="宋体"/>
          <w:b/>
          <w:color w:val="auto"/>
          <w:szCs w:val="21"/>
          <w:highlight w:val="none"/>
        </w:rPr>
        <w:t>十三、合同份数</w:t>
      </w:r>
      <w:bookmarkEnd w:id="836"/>
    </w:p>
    <w:p w14:paraId="5EC5A7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lang w:val="en-US" w:eastAsia="zh-CN"/>
        </w:rPr>
        <w:t>八</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lang w:val="en-US" w:eastAsia="zh-CN"/>
        </w:rPr>
        <w:t>四</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lang w:val="en-US" w:eastAsia="zh-CN"/>
        </w:rPr>
        <w:t>四</w:t>
      </w:r>
      <w:r>
        <w:rPr>
          <w:rFonts w:hint="eastAsia" w:ascii="宋体" w:hAnsi="宋体" w:cs="宋体"/>
          <w:bCs/>
          <w:color w:val="auto"/>
          <w:szCs w:val="21"/>
          <w:highlight w:val="none"/>
        </w:rPr>
        <w:t>份。</w:t>
      </w:r>
    </w:p>
    <w:p w14:paraId="66643959">
      <w:pPr>
        <w:spacing w:line="360" w:lineRule="auto"/>
        <w:rPr>
          <w:rFonts w:hint="eastAsia" w:ascii="宋体" w:hAnsi="宋体" w:cs="宋体"/>
          <w:bCs/>
          <w:color w:val="auto"/>
          <w:szCs w:val="21"/>
          <w:highlight w:val="none"/>
        </w:rPr>
      </w:pPr>
    </w:p>
    <w:p w14:paraId="0F801B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6EE812FD">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73974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135D54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1C8153CF">
      <w:pPr>
        <w:spacing w:line="360" w:lineRule="auto"/>
        <w:rPr>
          <w:rFonts w:hint="eastAsia" w:ascii="宋体" w:hAnsi="宋体" w:cs="宋体"/>
          <w:color w:val="auto"/>
          <w:szCs w:val="21"/>
          <w:highlight w:val="none"/>
          <w:u w:val="single"/>
        </w:rPr>
      </w:pPr>
    </w:p>
    <w:p w14:paraId="51AEBEC4">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6B33D0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63D904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7BE929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1B02D0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1D10FB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584EF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273394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36F28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753FFE27">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5CFE3EB1">
      <w:pPr>
        <w:pStyle w:val="45"/>
        <w:rPr>
          <w:rFonts w:hint="eastAsia"/>
          <w:color w:val="auto"/>
          <w:highlight w:val="none"/>
        </w:rPr>
      </w:pPr>
      <w:bookmarkStart w:id="837" w:name="_Toc28799377"/>
    </w:p>
    <w:p w14:paraId="08B3D3C8">
      <w:pPr>
        <w:rPr>
          <w:rFonts w:hint="eastAsia"/>
          <w:color w:val="auto"/>
          <w:highlight w:val="none"/>
        </w:rPr>
      </w:pPr>
    </w:p>
    <w:p w14:paraId="0FCED22E">
      <w:pPr>
        <w:pStyle w:val="45"/>
        <w:rPr>
          <w:rFonts w:hint="eastAsia"/>
          <w:color w:val="auto"/>
          <w:highlight w:val="none"/>
        </w:rPr>
      </w:pPr>
    </w:p>
    <w:p w14:paraId="1955F064">
      <w:pPr>
        <w:rPr>
          <w:rFonts w:hint="eastAsia"/>
          <w:color w:val="auto"/>
          <w:highlight w:val="none"/>
        </w:rPr>
      </w:pPr>
    </w:p>
    <w:p w14:paraId="36CE09FA">
      <w:pPr>
        <w:pStyle w:val="45"/>
        <w:rPr>
          <w:rFonts w:hint="eastAsia"/>
          <w:color w:val="auto"/>
          <w:highlight w:val="none"/>
        </w:rPr>
      </w:pPr>
    </w:p>
    <w:p w14:paraId="5FC21953">
      <w:pPr>
        <w:rPr>
          <w:rFonts w:hint="eastAsia"/>
          <w:color w:val="auto"/>
          <w:highlight w:val="none"/>
        </w:rPr>
      </w:pPr>
    </w:p>
    <w:p w14:paraId="153ED27F">
      <w:pPr>
        <w:pStyle w:val="45"/>
        <w:rPr>
          <w:rFonts w:hint="eastAsia"/>
          <w:color w:val="auto"/>
          <w:highlight w:val="none"/>
        </w:rPr>
      </w:pPr>
    </w:p>
    <w:p w14:paraId="15400034">
      <w:pPr>
        <w:rPr>
          <w:rFonts w:hint="eastAsia"/>
          <w:color w:val="auto"/>
          <w:highlight w:val="none"/>
        </w:rPr>
      </w:pPr>
    </w:p>
    <w:p w14:paraId="67DF507D">
      <w:pPr>
        <w:pStyle w:val="45"/>
        <w:rPr>
          <w:rFonts w:hint="eastAsia"/>
          <w:color w:val="auto"/>
          <w:highlight w:val="none"/>
        </w:rPr>
      </w:pPr>
    </w:p>
    <w:p w14:paraId="1AEDA4E7">
      <w:pPr>
        <w:rPr>
          <w:rFonts w:hint="eastAsia"/>
          <w:color w:val="auto"/>
          <w:highlight w:val="none"/>
        </w:rPr>
      </w:pPr>
    </w:p>
    <w:p w14:paraId="6B2BC375">
      <w:pPr>
        <w:pStyle w:val="45"/>
        <w:rPr>
          <w:rFonts w:hint="eastAsia"/>
          <w:color w:val="auto"/>
          <w:highlight w:val="none"/>
        </w:rPr>
      </w:pPr>
    </w:p>
    <w:p w14:paraId="5AFA560F">
      <w:pPr>
        <w:rPr>
          <w:rFonts w:hint="eastAsia"/>
          <w:color w:val="auto"/>
          <w:highlight w:val="none"/>
        </w:rPr>
      </w:pPr>
    </w:p>
    <w:p w14:paraId="2E7EDD54">
      <w:pPr>
        <w:pStyle w:val="45"/>
        <w:rPr>
          <w:rFonts w:hint="eastAsia"/>
          <w:color w:val="auto"/>
          <w:highlight w:val="none"/>
        </w:rPr>
      </w:pPr>
    </w:p>
    <w:p w14:paraId="75173536">
      <w:pPr>
        <w:pStyle w:val="45"/>
        <w:rPr>
          <w:rFonts w:hint="eastAsia"/>
          <w:color w:val="auto"/>
          <w:highlight w:val="none"/>
        </w:rPr>
      </w:pPr>
    </w:p>
    <w:p w14:paraId="751717BF">
      <w:pPr>
        <w:rPr>
          <w:rFonts w:hint="eastAsia"/>
          <w:color w:val="auto"/>
          <w:highlight w:val="none"/>
        </w:rPr>
      </w:pPr>
    </w:p>
    <w:p w14:paraId="5AD29459">
      <w:pPr>
        <w:pStyle w:val="45"/>
        <w:rPr>
          <w:rFonts w:hint="eastAsia"/>
          <w:color w:val="auto"/>
          <w:highlight w:val="none"/>
        </w:rPr>
      </w:pPr>
    </w:p>
    <w:p w14:paraId="1FCD0764">
      <w:pPr>
        <w:rPr>
          <w:rFonts w:hint="eastAsia"/>
          <w:color w:val="auto"/>
          <w:highlight w:val="none"/>
        </w:rPr>
      </w:pPr>
    </w:p>
    <w:p w14:paraId="5C0F940D">
      <w:pPr>
        <w:pStyle w:val="45"/>
        <w:rPr>
          <w:rFonts w:hint="eastAsia"/>
          <w:color w:val="auto"/>
          <w:highlight w:val="none"/>
        </w:rPr>
      </w:pPr>
    </w:p>
    <w:p w14:paraId="53F80B7A">
      <w:pPr>
        <w:rPr>
          <w:rFonts w:hint="eastAsia"/>
          <w:color w:val="auto"/>
          <w:highlight w:val="none"/>
        </w:rPr>
      </w:pPr>
    </w:p>
    <w:p w14:paraId="4F0C621F">
      <w:pPr>
        <w:keepNext/>
        <w:keepLines/>
        <w:spacing w:line="360" w:lineRule="auto"/>
        <w:jc w:val="center"/>
        <w:outlineLvl w:val="1"/>
        <w:rPr>
          <w:rFonts w:ascii="宋体" w:hAnsi="宋体" w:cs="宋体"/>
          <w:b/>
          <w:bCs/>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38" w:name="_Toc15494"/>
      <w:bookmarkStart w:id="839" w:name="_Toc95223460"/>
    </w:p>
    <w:p w14:paraId="19520386">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第二节  通用合同条款</w:t>
      </w:r>
      <w:bookmarkEnd w:id="837"/>
      <w:bookmarkEnd w:id="838"/>
      <w:bookmarkEnd w:id="839"/>
    </w:p>
    <w:p w14:paraId="380ABEEC">
      <w:pPr>
        <w:ind w:firstLine="560" w:firstLineChars="200"/>
        <w:rPr>
          <w:rFonts w:hint="eastAsia" w:ascii="宋体" w:hAnsi="宋体" w:cs="宋体"/>
          <w:snapToGrid w:val="0"/>
          <w:color w:val="auto"/>
          <w:kern w:val="0"/>
          <w:sz w:val="28"/>
          <w:highlight w:val="none"/>
        </w:rPr>
      </w:pPr>
    </w:p>
    <w:p w14:paraId="16B21AD9">
      <w:pPr>
        <w:adjustRightInd w:val="0"/>
        <w:snapToGrid w:val="0"/>
        <w:spacing w:line="480" w:lineRule="auto"/>
        <w:ind w:firstLine="562" w:firstLineChars="200"/>
        <w:rPr>
          <w:rFonts w:hint="eastAsia"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采用《建设工程施工合同(示范文本)》（GF-2017-0201）中通用合同条款。上述资料由投标人自行准备。</w:t>
      </w:r>
    </w:p>
    <w:p w14:paraId="56CCA19A">
      <w:pPr>
        <w:keepNext/>
        <w:keepLines/>
        <w:adjustRightInd w:val="0"/>
        <w:snapToGrid w:val="0"/>
        <w:spacing w:line="360" w:lineRule="auto"/>
        <w:jc w:val="center"/>
        <w:outlineLvl w:val="1"/>
        <w:rPr>
          <w:rFonts w:hint="eastAsia" w:ascii="宋体" w:hAnsi="宋体" w:cs="宋体"/>
          <w:bCs/>
          <w:color w:val="auto"/>
          <w:sz w:val="32"/>
          <w:szCs w:val="32"/>
          <w:highlight w:val="none"/>
        </w:rPr>
      </w:pPr>
      <w:r>
        <w:rPr>
          <w:rFonts w:hint="eastAsia" w:ascii="宋体" w:hAnsi="宋体" w:cs="宋体"/>
          <w:b/>
          <w:bCs/>
          <w:color w:val="auto"/>
          <w:sz w:val="24"/>
          <w:szCs w:val="32"/>
          <w:highlight w:val="none"/>
        </w:rPr>
        <w:br w:type="page"/>
      </w:r>
      <w:bookmarkStart w:id="840" w:name="_Toc28799378"/>
      <w:bookmarkStart w:id="841" w:name="_Toc95223461"/>
      <w:bookmarkStart w:id="842" w:name="_Toc8192"/>
      <w:r>
        <w:rPr>
          <w:rFonts w:hint="eastAsia" w:ascii="宋体" w:hAnsi="宋体" w:cs="宋体"/>
          <w:b/>
          <w:bCs/>
          <w:color w:val="auto"/>
          <w:sz w:val="32"/>
          <w:szCs w:val="32"/>
          <w:highlight w:val="none"/>
        </w:rPr>
        <w:t>第三节  专用合同条款</w:t>
      </w:r>
      <w:bookmarkEnd w:id="840"/>
      <w:bookmarkEnd w:id="841"/>
      <w:bookmarkEnd w:id="842"/>
    </w:p>
    <w:p w14:paraId="03B195C3">
      <w:pPr>
        <w:keepNext/>
        <w:keepLines/>
        <w:adjustRightInd w:val="0"/>
        <w:snapToGrid w:val="0"/>
        <w:spacing w:line="384" w:lineRule="auto"/>
        <w:jc w:val="left"/>
        <w:outlineLvl w:val="2"/>
        <w:rPr>
          <w:rFonts w:hint="eastAsia" w:ascii="宋体" w:hAnsi="宋体" w:cs="宋体"/>
          <w:bCs/>
          <w:color w:val="auto"/>
          <w:sz w:val="24"/>
          <w:highlight w:val="none"/>
        </w:rPr>
      </w:pPr>
      <w:bookmarkStart w:id="843" w:name="_Toc351203633"/>
      <w:bookmarkStart w:id="844" w:name="_Toc95223462"/>
      <w:r>
        <w:rPr>
          <w:rFonts w:hint="eastAsia" w:ascii="宋体" w:hAnsi="宋体" w:cs="宋体"/>
          <w:bCs/>
          <w:color w:val="auto"/>
          <w:sz w:val="24"/>
          <w:highlight w:val="none"/>
        </w:rPr>
        <w:t>1</w:t>
      </w:r>
      <w:bookmarkStart w:id="845" w:name="_Toc296346657"/>
      <w:bookmarkStart w:id="846" w:name="_Toc296891196"/>
      <w:bookmarkStart w:id="847" w:name="_Toc297120456"/>
      <w:bookmarkStart w:id="848" w:name="_Toc296944495"/>
      <w:bookmarkStart w:id="849" w:name="_Toc292559361"/>
      <w:bookmarkStart w:id="850" w:name="_Toc296890984"/>
      <w:bookmarkStart w:id="851" w:name="_Toc292559866"/>
      <w:bookmarkStart w:id="852" w:name="_Toc297048342"/>
      <w:bookmarkStart w:id="853" w:name="_Toc296347155"/>
      <w:bookmarkStart w:id="854" w:name="_Toc296503156"/>
      <w:r>
        <w:rPr>
          <w:rFonts w:hint="eastAsia" w:ascii="宋体" w:hAnsi="宋体" w:cs="宋体"/>
          <w:bCs/>
          <w:color w:val="auto"/>
          <w:sz w:val="24"/>
          <w:highlight w:val="none"/>
        </w:rPr>
        <w:t>. 一般约定</w:t>
      </w:r>
      <w:bookmarkEnd w:id="843"/>
      <w:bookmarkEnd w:id="844"/>
    </w:p>
    <w:bookmarkEnd w:id="845"/>
    <w:bookmarkEnd w:id="846"/>
    <w:bookmarkEnd w:id="847"/>
    <w:bookmarkEnd w:id="848"/>
    <w:bookmarkEnd w:id="849"/>
    <w:bookmarkEnd w:id="850"/>
    <w:bookmarkEnd w:id="851"/>
    <w:bookmarkEnd w:id="852"/>
    <w:bookmarkEnd w:id="853"/>
    <w:bookmarkEnd w:id="854"/>
    <w:p w14:paraId="663D4A3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 词语定义与解释</w:t>
      </w:r>
    </w:p>
    <w:p w14:paraId="0DC80EB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1.1.1 合同</w:t>
      </w:r>
    </w:p>
    <w:p w14:paraId="44401B45">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1.1.1.10 其他合同文件包括：</w:t>
      </w:r>
      <w:r>
        <w:rPr>
          <w:rFonts w:hint="eastAsia" w:ascii="宋体" w:hAnsi="宋体" w:eastAsia="宋体" w:cs="宋体"/>
          <w:color w:val="auto"/>
          <w:szCs w:val="21"/>
          <w:highlight w:val="none"/>
          <w:u w:val="single"/>
        </w:rPr>
        <w:t>本项目招标文件、在合同订立及履行过程中形成的与合同有关的文件均构成合同文件组成部分</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E7061B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 合同当事人及其他相关方</w:t>
      </w:r>
    </w:p>
    <w:p w14:paraId="31114D5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1.1.2.4 监理人：</w:t>
      </w:r>
    </w:p>
    <w:p w14:paraId="740A02E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rPr>
        <w:t>；</w:t>
      </w:r>
    </w:p>
    <w:p w14:paraId="57D0126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rPr>
        <w:t>；</w:t>
      </w:r>
    </w:p>
    <w:p w14:paraId="57A4AC6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rPr>
        <w:t>；</w:t>
      </w:r>
    </w:p>
    <w:p w14:paraId="7FA95EF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B47AD9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36478B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1.1.2.5 设计人：</w:t>
      </w:r>
    </w:p>
    <w:p w14:paraId="2099AB8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BF6B7B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20CFB6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CEE06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49ADE1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F349B1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 工程和设备</w:t>
      </w:r>
    </w:p>
    <w:p w14:paraId="068DF4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见</w:t>
      </w:r>
      <w:r>
        <w:rPr>
          <w:rFonts w:hint="eastAsia" w:ascii="宋体" w:hAnsi="宋体" w:eastAsia="宋体" w:cs="宋体"/>
          <w:color w:val="auto"/>
          <w:szCs w:val="21"/>
          <w:highlight w:val="none"/>
          <w:u w:val="single"/>
        </w:rPr>
        <w:t>施工图纸并现场确定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37E021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见</w:t>
      </w:r>
      <w:r>
        <w:rPr>
          <w:rFonts w:hint="eastAsia" w:ascii="宋体" w:hAnsi="宋体" w:eastAsia="宋体" w:cs="宋体"/>
          <w:color w:val="auto"/>
          <w:szCs w:val="21"/>
          <w:highlight w:val="none"/>
          <w:u w:val="single"/>
        </w:rPr>
        <w:t>施工图纸</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72EDC9A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现场确定</w:t>
      </w:r>
      <w:r>
        <w:rPr>
          <w:rFonts w:hint="eastAsia" w:ascii="宋体" w:hAnsi="宋体" w:cs="宋体"/>
          <w:color w:val="auto"/>
          <w:kern w:val="0"/>
          <w:highlight w:val="none"/>
        </w:rPr>
        <w:t>。</w:t>
      </w:r>
    </w:p>
    <w:p w14:paraId="29C1AFA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1.3 法律 </w:t>
      </w:r>
    </w:p>
    <w:p w14:paraId="2291E88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适用于合同的其他规范性文件：</w:t>
      </w:r>
      <w:r>
        <w:rPr>
          <w:rFonts w:hint="eastAsia" w:ascii="宋体" w:hAnsi="宋体" w:cs="宋体"/>
          <w:color w:val="auto"/>
          <w:szCs w:val="21"/>
          <w:highlight w:val="none"/>
          <w:u w:val="single"/>
        </w:rPr>
        <w:t xml:space="preserve">《中华人民共和国民法典》、《中华人民共和国建筑法》、《中华人民共和国招标投标法》、《建设工程质量管理条例》、《建设工程安全生产管理条例》等国家及工程所在地现行有效的法律法规和规章 </w:t>
      </w:r>
      <w:r>
        <w:rPr>
          <w:rFonts w:hint="eastAsia" w:ascii="宋体" w:hAnsi="宋体" w:cs="宋体"/>
          <w:color w:val="auto"/>
          <w:szCs w:val="21"/>
          <w:highlight w:val="none"/>
        </w:rPr>
        <w:t>。</w:t>
      </w:r>
    </w:p>
    <w:p w14:paraId="49E50DA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 标准和规范</w:t>
      </w:r>
    </w:p>
    <w:p w14:paraId="162C557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中华人民共和国住房和城乡建设部等部门及省、市发布的有关文件</w:t>
      </w:r>
      <w:r>
        <w:rPr>
          <w:rFonts w:hint="eastAsia" w:ascii="宋体" w:hAnsi="宋体" w:cs="宋体"/>
          <w:color w:val="auto"/>
          <w:szCs w:val="21"/>
          <w:highlight w:val="none"/>
        </w:rPr>
        <w:t>。</w:t>
      </w:r>
    </w:p>
    <w:p w14:paraId="52761B3F">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1.4.2 发包人提供国外标准、规范的名称：</w:t>
      </w:r>
      <w:r>
        <w:rPr>
          <w:rFonts w:hint="eastAsia" w:ascii="宋体" w:hAnsi="宋体" w:cs="宋体"/>
          <w:color w:val="auto"/>
          <w:kern w:val="0"/>
          <w:highlight w:val="none"/>
          <w:u w:val="single"/>
        </w:rPr>
        <w:t xml:space="preserve"> </w:t>
      </w:r>
      <w:r>
        <w:rPr>
          <w:rFonts w:hint="eastAsia" w:ascii="宋体" w:hAnsi="宋体" w:eastAsia="宋体" w:cs="宋体"/>
          <w:color w:val="auto"/>
          <w:szCs w:val="21"/>
          <w:highlight w:val="none"/>
          <w:u w:val="single"/>
        </w:rPr>
        <w:t>承包人自备国内现行适用的标准、规范</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1E8504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0339D0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发包人提供国外标准、规范的时间：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74046A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1.4.3 发包人对工程的技术标准和功能要求的特殊要求：</w:t>
      </w:r>
      <w:r>
        <w:rPr>
          <w:rFonts w:hint="eastAsia" w:ascii="宋体" w:hAnsi="宋体" w:eastAsia="宋体" w:cs="宋体"/>
          <w:color w:val="auto"/>
          <w:szCs w:val="21"/>
          <w:highlight w:val="none"/>
          <w:u w:val="single"/>
        </w:rPr>
        <w:t>按现行规范执行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42F2B6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 合同文件的优先顺序</w:t>
      </w:r>
    </w:p>
    <w:p w14:paraId="7A801CAA">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kern w:val="0"/>
          <w:highlight w:val="none"/>
        </w:rPr>
        <w:t>合同文件组成及优先顺序为：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1）合同协议书；（2）中标通知书；（3）投标函及其附录；（4）招标文件；（5）专用合同条款及其附件；（6）通用合同条款；（7）技术标准和要求；（8）图纸；（9）已标价工程量清单或预算书；（10）其他合同文件</w:t>
      </w:r>
      <w:r>
        <w:rPr>
          <w:rFonts w:hint="eastAsia" w:ascii="宋体" w:hAnsi="宋体" w:cs="宋体"/>
          <w:color w:val="auto"/>
          <w:highlight w:val="none"/>
        </w:rPr>
        <w:t>。</w:t>
      </w:r>
    </w:p>
    <w:p w14:paraId="035EE5F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 图纸和承包人文件</w:t>
      </w:r>
      <w:r>
        <w:rPr>
          <w:rFonts w:hint="eastAsia" w:ascii="宋体" w:hAnsi="宋体" w:cs="宋体"/>
          <w:bCs/>
          <w:color w:val="auto"/>
          <w:szCs w:val="28"/>
          <w:highlight w:val="none"/>
        </w:rPr>
        <w:tab/>
      </w:r>
    </w:p>
    <w:p w14:paraId="6379895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 图纸的提供和交底</w:t>
      </w:r>
    </w:p>
    <w:p w14:paraId="01223C9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开工前1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天</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06B440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szCs w:val="21"/>
          <w:highlight w:val="none"/>
          <w:u w:val="single"/>
        </w:rPr>
        <w:t>提供</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套（含竣工图</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套），不足的由承包人自行复制，费用自理；</w:t>
      </w:r>
    </w:p>
    <w:p w14:paraId="4301251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D7DB22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1.6.4 承包人文件</w:t>
      </w:r>
    </w:p>
    <w:p w14:paraId="7D05CAD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需要由承包人提供的文件，包括：</w:t>
      </w:r>
      <w:r>
        <w:rPr>
          <w:rFonts w:hint="eastAsia" w:ascii="宋体" w:hAnsi="宋体" w:eastAsia="宋体" w:cs="宋体"/>
          <w:color w:val="auto"/>
          <w:szCs w:val="21"/>
          <w:highlight w:val="none"/>
          <w:u w:val="single"/>
        </w:rPr>
        <w:t>按监理要求执行，包括但不限于项目部人员证书（在领取中标通知书前）、项目部任命文、实施性施工组织设计等</w:t>
      </w:r>
      <w:r>
        <w:rPr>
          <w:rFonts w:hint="eastAsia" w:ascii="宋体" w:hAnsi="宋体" w:cs="宋体"/>
          <w:color w:val="auto"/>
          <w:highlight w:val="none"/>
        </w:rPr>
        <w:t>；</w:t>
      </w:r>
    </w:p>
    <w:p w14:paraId="1DDA93A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6CAE29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185DA1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287BC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7天</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FB2E62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1.6.5 图纸和承包人文件的保管</w:t>
      </w:r>
    </w:p>
    <w:p w14:paraId="6DADF30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关于图纸和承包人文件保管的约定：</w:t>
      </w:r>
      <w:r>
        <w:rPr>
          <w:rFonts w:hint="eastAsia" w:ascii="宋体" w:hAnsi="宋体" w:eastAsia="宋体" w:cs="宋体"/>
          <w:color w:val="auto"/>
          <w:szCs w:val="21"/>
          <w:highlight w:val="none"/>
          <w:u w:val="single"/>
        </w:rPr>
        <w:t>除专用合同条款另有约定外，承包人应在施工现场另外保存一套完整的图纸和承包人文件，供发包人、监理人及有关人员进行工程检查时使用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34653A8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 联络</w:t>
      </w:r>
    </w:p>
    <w:p w14:paraId="4D6F75A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1.7.1 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233430A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发包人办公室</w:t>
      </w:r>
      <w:r>
        <w:rPr>
          <w:rFonts w:hint="eastAsia" w:ascii="宋体" w:hAnsi="宋体" w:cs="宋体"/>
          <w:color w:val="auto"/>
          <w:kern w:val="0"/>
          <w:highlight w:val="none"/>
        </w:rPr>
        <w:t>；</w:t>
      </w:r>
    </w:p>
    <w:p w14:paraId="434D380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 发包人指派的项目负责人</w:t>
      </w:r>
      <w:r>
        <w:rPr>
          <w:rFonts w:hint="eastAsia" w:ascii="宋体" w:hAnsi="宋体" w:cs="宋体"/>
          <w:color w:val="auto"/>
          <w:kern w:val="0"/>
          <w:highlight w:val="none"/>
        </w:rPr>
        <w:t>。</w:t>
      </w:r>
    </w:p>
    <w:p w14:paraId="284671E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项目部</w:t>
      </w:r>
      <w:r>
        <w:rPr>
          <w:rFonts w:hint="eastAsia" w:ascii="宋体" w:hAnsi="宋体" w:cs="宋体"/>
          <w:color w:val="auto"/>
          <w:kern w:val="0"/>
          <w:highlight w:val="none"/>
        </w:rPr>
        <w:t>；</w:t>
      </w:r>
    </w:p>
    <w:p w14:paraId="2C2E093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项目负责人 </w:t>
      </w:r>
      <w:r>
        <w:rPr>
          <w:rFonts w:hint="eastAsia" w:ascii="宋体" w:hAnsi="宋体" w:cs="宋体"/>
          <w:color w:val="auto"/>
          <w:kern w:val="0"/>
          <w:highlight w:val="none"/>
        </w:rPr>
        <w:t>。</w:t>
      </w:r>
    </w:p>
    <w:p w14:paraId="7F0028D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szCs w:val="21"/>
          <w:highlight w:val="none"/>
          <w:u w:val="single"/>
        </w:rPr>
        <w:t>监理部</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6B1C441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总监理工程师</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31EBD8C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1.10 交通运输</w:t>
      </w:r>
    </w:p>
    <w:p w14:paraId="51A4BF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855" w:name="_Toc318581155"/>
      <w:bookmarkStart w:id="856" w:name="_Toc300934943"/>
      <w:bookmarkStart w:id="857" w:name="_Toc312677986"/>
      <w:bookmarkStart w:id="858" w:name="_Toc304295521"/>
      <w:bookmarkStart w:id="859" w:name="_Toc303539100"/>
      <w:r>
        <w:rPr>
          <w:rFonts w:hint="eastAsia" w:ascii="宋体" w:hAnsi="宋体" w:cs="宋体"/>
          <w:color w:val="auto"/>
          <w:highlight w:val="none"/>
        </w:rPr>
        <w:t>.10.1 出入现场的权利</w:t>
      </w:r>
    </w:p>
    <w:p w14:paraId="06163C7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eastAsia="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855"/>
    <w:bookmarkEnd w:id="856"/>
    <w:bookmarkEnd w:id="857"/>
    <w:bookmarkEnd w:id="858"/>
    <w:bookmarkEnd w:id="859"/>
    <w:p w14:paraId="0C35229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860" w:name="_Toc318581156"/>
      <w:bookmarkStart w:id="861" w:name="_Toc304295522"/>
      <w:bookmarkStart w:id="862" w:name="_Toc303539101"/>
      <w:bookmarkStart w:id="863" w:name="_Toc312677987"/>
      <w:bookmarkStart w:id="864" w:name="_Toc300934944"/>
      <w:r>
        <w:rPr>
          <w:rFonts w:hint="eastAsia" w:ascii="宋体" w:hAnsi="宋体" w:cs="宋体"/>
          <w:color w:val="auto"/>
          <w:highlight w:val="none"/>
        </w:rPr>
        <w:t>.10.3 场内交通</w:t>
      </w:r>
    </w:p>
    <w:p w14:paraId="21D34C1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hAnsi="宋体" w:cs="宋体"/>
          <w:color w:val="auto"/>
          <w:highlight w:val="none"/>
        </w:rPr>
        <w:t>。</w:t>
      </w:r>
    </w:p>
    <w:p w14:paraId="39DA6D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自行踏勘，自行解决</w:t>
      </w:r>
      <w:r>
        <w:rPr>
          <w:rFonts w:hint="eastAsia" w:ascii="宋体" w:hAnsi="宋体" w:cs="宋体"/>
          <w:color w:val="auto"/>
          <w:highlight w:val="none"/>
        </w:rPr>
        <w:t>。</w:t>
      </w:r>
      <w:bookmarkEnd w:id="860"/>
      <w:bookmarkEnd w:id="861"/>
      <w:bookmarkEnd w:id="862"/>
      <w:bookmarkEnd w:id="863"/>
      <w:bookmarkEnd w:id="864"/>
      <w:bookmarkStart w:id="865" w:name="_Toc318581157"/>
    </w:p>
    <w:p w14:paraId="4C4AA5A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1.10.4 超大件和超重件的运输</w:t>
      </w:r>
    </w:p>
    <w:p w14:paraId="5DD0151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lang w:val="en-US" w:eastAsia="zh-CN"/>
        </w:rPr>
        <w:t>中标人</w:t>
      </w:r>
      <w:r>
        <w:rPr>
          <w:rFonts w:hint="eastAsia" w:ascii="宋体" w:hAnsi="宋体" w:eastAsia="宋体" w:cs="宋体"/>
          <w:color w:val="auto"/>
          <w:szCs w:val="21"/>
          <w:highlight w:val="none"/>
          <w:u w:val="single"/>
        </w:rPr>
        <w:t>自行解决</w:t>
      </w:r>
      <w:r>
        <w:rPr>
          <w:rFonts w:hint="eastAsia" w:ascii="宋体" w:hAnsi="宋体" w:cs="宋体"/>
          <w:color w:val="auto"/>
          <w:highlight w:val="none"/>
        </w:rPr>
        <w:t>承担。</w:t>
      </w:r>
    </w:p>
    <w:bookmarkEnd w:id="865"/>
    <w:p w14:paraId="4194B42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1.11 知识产权</w:t>
      </w:r>
    </w:p>
    <w:p w14:paraId="098A474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6226A2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eastAsia="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BD9A75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发包人</w:t>
      </w:r>
      <w:r>
        <w:rPr>
          <w:rFonts w:hint="eastAsia" w:ascii="宋体" w:hAnsi="宋体" w:cs="宋体"/>
          <w:color w:val="auto"/>
          <w:highlight w:val="none"/>
        </w:rPr>
        <w:t>。</w:t>
      </w:r>
    </w:p>
    <w:p w14:paraId="1030265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highlight w:val="none"/>
        </w:rPr>
        <w:t>。</w:t>
      </w:r>
    </w:p>
    <w:p w14:paraId="2B7FACD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该费用已包含在签约合同价中</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08FCC0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1.13 工程量清单错误的修正</w:t>
      </w:r>
    </w:p>
    <w:p w14:paraId="0430DD87">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b/>
          <w:color w:val="auto"/>
          <w:highlight w:val="none"/>
          <w:u w:val="single"/>
        </w:rPr>
        <w:t xml:space="preserve"> </w:t>
      </w:r>
      <w:r>
        <w:rPr>
          <w:rFonts w:hint="eastAsia" w:ascii="宋体" w:hAnsi="宋体" w:eastAsia="宋体" w:cs="宋体"/>
          <w:color w:val="auto"/>
          <w:szCs w:val="21"/>
          <w:highlight w:val="none"/>
          <w:u w:val="single"/>
        </w:rPr>
        <w:t>是，具体调整方式见下款</w:t>
      </w:r>
      <w:r>
        <w:rPr>
          <w:rFonts w:hint="eastAsia" w:ascii="宋体" w:hAnsi="宋体" w:cs="宋体"/>
          <w:b/>
          <w:color w:val="auto"/>
          <w:highlight w:val="none"/>
          <w:u w:val="single"/>
        </w:rPr>
        <w:t xml:space="preserve">  </w:t>
      </w:r>
      <w:r>
        <w:rPr>
          <w:rFonts w:hint="eastAsia" w:ascii="宋体" w:hAnsi="宋体" w:cs="宋体"/>
          <w:bCs/>
          <w:color w:val="auto"/>
          <w:highlight w:val="none"/>
        </w:rPr>
        <w:t xml:space="preserve"> 。</w:t>
      </w:r>
    </w:p>
    <w:p w14:paraId="7E66E82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允许调整合同价格的工程量偏差范围：</w:t>
      </w: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0-100%或增加15%以内部分，执行中标单价；超出15%以外部分，结算单价按最高投标限价单价×投标让利幅度计算且结算单价不得高于中标单价；</w:t>
      </w:r>
      <w:r>
        <w:rPr>
          <w:rFonts w:hint="eastAsia" w:ascii="宋体" w:hAnsi="宋体" w:eastAsia="宋体" w:cs="宋体"/>
          <w:b/>
          <w:bCs/>
          <w:color w:val="auto"/>
          <w:spacing w:val="-6"/>
          <w:kern w:val="0"/>
          <w:szCs w:val="21"/>
          <w:highlight w:val="none"/>
          <w:u w:val="single"/>
        </w:rPr>
        <w:t>缺漏</w:t>
      </w:r>
      <w:r>
        <w:rPr>
          <w:rFonts w:hint="eastAsia" w:ascii="宋体" w:hAnsi="宋体" w:eastAsia="宋体" w:cs="宋体"/>
          <w:b/>
          <w:bCs/>
          <w:color w:val="auto"/>
          <w:szCs w:val="21"/>
          <w:highlight w:val="none"/>
          <w:u w:val="single"/>
        </w:rPr>
        <w:t>项目单价按照最高投标限价的编制原则重新组价×投标让利幅度（上述投标让利幅度为中标价/最高投标限价，其中中标价和最高投标限价均扣除暂列金额、暂估价及相应税金）</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7AC02C91">
      <w:pPr>
        <w:keepNext/>
        <w:keepLines/>
        <w:adjustRightInd w:val="0"/>
        <w:snapToGrid w:val="0"/>
        <w:spacing w:line="384" w:lineRule="auto"/>
        <w:jc w:val="left"/>
        <w:outlineLvl w:val="2"/>
        <w:rPr>
          <w:rFonts w:hint="eastAsia" w:ascii="宋体" w:hAnsi="宋体" w:cs="宋体"/>
          <w:bCs/>
          <w:color w:val="auto"/>
          <w:sz w:val="24"/>
          <w:highlight w:val="none"/>
        </w:rPr>
      </w:pPr>
      <w:bookmarkStart w:id="866" w:name="_Toc95223463"/>
      <w:bookmarkStart w:id="867" w:name="_Toc351203634"/>
      <w:r>
        <w:rPr>
          <w:rFonts w:hint="eastAsia" w:ascii="宋体" w:hAnsi="宋体" w:cs="宋体"/>
          <w:bCs/>
          <w:color w:val="auto"/>
          <w:sz w:val="24"/>
          <w:highlight w:val="none"/>
        </w:rPr>
        <w:t>2</w:t>
      </w:r>
      <w:bookmarkStart w:id="868" w:name="_Toc297120457"/>
      <w:bookmarkStart w:id="869" w:name="_Toc296944496"/>
      <w:bookmarkStart w:id="870" w:name="_Toc292559867"/>
      <w:bookmarkStart w:id="871" w:name="_Toc297048343"/>
      <w:bookmarkStart w:id="872" w:name="_Toc296503157"/>
      <w:bookmarkStart w:id="873" w:name="_Toc296890985"/>
      <w:bookmarkStart w:id="874" w:name="_Toc296347156"/>
      <w:bookmarkStart w:id="875" w:name="_Toc296891197"/>
      <w:bookmarkStart w:id="876" w:name="_Toc296346658"/>
      <w:bookmarkStart w:id="877" w:name="_Toc292559362"/>
      <w:r>
        <w:rPr>
          <w:rFonts w:hint="eastAsia" w:ascii="宋体" w:hAnsi="宋体" w:cs="宋体"/>
          <w:bCs/>
          <w:color w:val="auto"/>
          <w:sz w:val="24"/>
          <w:highlight w:val="none"/>
        </w:rPr>
        <w:t>. 发包人</w:t>
      </w:r>
      <w:bookmarkEnd w:id="866"/>
      <w:bookmarkEnd w:id="867"/>
    </w:p>
    <w:bookmarkEnd w:id="868"/>
    <w:bookmarkEnd w:id="869"/>
    <w:bookmarkEnd w:id="870"/>
    <w:bookmarkEnd w:id="871"/>
    <w:bookmarkEnd w:id="872"/>
    <w:bookmarkEnd w:id="873"/>
    <w:bookmarkEnd w:id="874"/>
    <w:bookmarkEnd w:id="875"/>
    <w:bookmarkEnd w:id="876"/>
    <w:bookmarkEnd w:id="877"/>
    <w:p w14:paraId="6ED3B47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2.2 发包人代表</w:t>
      </w:r>
    </w:p>
    <w:p w14:paraId="454ED97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发包人代表：</w:t>
      </w:r>
    </w:p>
    <w:p w14:paraId="03F568D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932EDA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88059B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28357D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8A01FB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3C98FD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68C1B18">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79D197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2.4 施工现场、施工条件和基础资料的提供</w:t>
      </w:r>
    </w:p>
    <w:p w14:paraId="3BE0E22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2.4.1 提供施工现场</w:t>
      </w:r>
    </w:p>
    <w:p w14:paraId="078A12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eastAsia="宋体" w:cs="宋体"/>
          <w:color w:val="auto"/>
          <w:szCs w:val="21"/>
          <w:highlight w:val="none"/>
          <w:u w:val="single"/>
        </w:rPr>
        <w:t>发包人应最迟于开工日期7天前向承包人移交施工现场</w:t>
      </w:r>
      <w:r>
        <w:rPr>
          <w:rFonts w:hint="eastAsia" w:ascii="宋体" w:hAnsi="宋体" w:cs="宋体"/>
          <w:color w:val="auto"/>
          <w:highlight w:val="none"/>
        </w:rPr>
        <w:t>。</w:t>
      </w:r>
    </w:p>
    <w:p w14:paraId="79C9008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2.4.2 提供施工条件</w:t>
      </w:r>
    </w:p>
    <w:p w14:paraId="2854388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关于发包人应负责提供施工所需要的条件，包括：</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ascii="宋体" w:hAnsi="宋体" w:cs="宋体"/>
          <w:color w:val="auto"/>
          <w:szCs w:val="21"/>
          <w:highlight w:val="none"/>
          <w:u w:val="single"/>
        </w:rPr>
        <w:t xml:space="preserve"> </w:t>
      </w:r>
      <w:r>
        <w:rPr>
          <w:rFonts w:hint="eastAsia" w:ascii="宋体" w:hAnsi="宋体" w:cs="宋体"/>
          <w:bCs/>
          <w:color w:val="auto"/>
          <w:highlight w:val="none"/>
        </w:rPr>
        <w:t>。</w:t>
      </w:r>
    </w:p>
    <w:p w14:paraId="3CCD6C6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2.5 资金来源证明及支付担保</w:t>
      </w:r>
    </w:p>
    <w:p w14:paraId="7E24122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发包人提供资金来源证明及资金安排的期限要求：在取得施工许可证的 3 个月内办结工程款支付担保。施工单位在收到工程款支付担保后 3 日内将相关资料上传至至项目所在地农民工工资支付监管平台，未按时按承诺提交工程款支付担保的工程建设项目，将视作建设资金未落实。</w:t>
      </w:r>
    </w:p>
    <w:p w14:paraId="6461381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b/>
          <w:color w:val="auto"/>
          <w:highlight w:val="none"/>
        </w:rPr>
        <w:t>提供支付担保</w:t>
      </w:r>
      <w:r>
        <w:rPr>
          <w:rFonts w:hint="eastAsia" w:ascii="宋体" w:hAnsi="宋体" w:cs="宋体"/>
          <w:color w:val="auto"/>
          <w:highlight w:val="none"/>
        </w:rPr>
        <w:t>。</w:t>
      </w:r>
    </w:p>
    <w:p w14:paraId="563044C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支付担保的形式：工程款支付担保可以采用银行保函、保证保险、工程担保公司担保等方式。银行保函、保证保险和工程担保保单应当为不可撤销的保证。发包人应当向承包人提供签约合同价8%的工程款支付担保。</w:t>
      </w:r>
    </w:p>
    <w:p w14:paraId="40DDCBE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5B88B2A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44219696">
      <w:pPr>
        <w:pStyle w:val="45"/>
        <w:ind w:left="0" w:leftChars="0"/>
        <w:rPr>
          <w:rFonts w:hint="eastAsia"/>
          <w:color w:val="auto"/>
          <w:highlight w:val="none"/>
        </w:rPr>
      </w:pPr>
      <w:r>
        <w:rPr>
          <w:rFonts w:hint="eastAsia"/>
          <w:color w:val="auto"/>
          <w:highlight w:val="none"/>
        </w:rPr>
        <w:t>在我省开展工程款支付担保业务的保证人应向有关主管部门提供担保凭证网络验证途径。</w:t>
      </w:r>
    </w:p>
    <w:p w14:paraId="1267B028">
      <w:pPr>
        <w:keepNext/>
        <w:keepLines/>
        <w:adjustRightInd w:val="0"/>
        <w:snapToGrid w:val="0"/>
        <w:spacing w:line="384" w:lineRule="auto"/>
        <w:jc w:val="left"/>
        <w:outlineLvl w:val="2"/>
        <w:rPr>
          <w:rFonts w:hint="eastAsia" w:ascii="宋体" w:hAnsi="宋体" w:cs="宋体"/>
          <w:bCs/>
          <w:color w:val="auto"/>
          <w:sz w:val="24"/>
          <w:highlight w:val="none"/>
        </w:rPr>
      </w:pPr>
      <w:bookmarkStart w:id="878" w:name="_Toc95223464"/>
      <w:bookmarkStart w:id="879" w:name="_Toc351203635"/>
      <w:r>
        <w:rPr>
          <w:rFonts w:hint="eastAsia" w:ascii="宋体" w:hAnsi="宋体" w:cs="宋体"/>
          <w:bCs/>
          <w:color w:val="auto"/>
          <w:sz w:val="24"/>
          <w:highlight w:val="none"/>
        </w:rPr>
        <w:t>3</w:t>
      </w:r>
      <w:bookmarkStart w:id="880" w:name="_Toc296346659"/>
      <w:bookmarkStart w:id="881" w:name="_Toc292559868"/>
      <w:bookmarkStart w:id="882" w:name="_Toc296347157"/>
      <w:bookmarkStart w:id="883" w:name="_Toc296891198"/>
      <w:bookmarkStart w:id="884" w:name="_Toc297048344"/>
      <w:bookmarkStart w:id="885" w:name="_Toc296890986"/>
      <w:bookmarkStart w:id="886" w:name="_Toc292559363"/>
      <w:bookmarkStart w:id="887" w:name="_Toc296944497"/>
      <w:bookmarkStart w:id="888" w:name="_Toc296503158"/>
      <w:bookmarkStart w:id="889" w:name="_Toc297120458"/>
      <w:r>
        <w:rPr>
          <w:rFonts w:hint="eastAsia" w:ascii="宋体" w:hAnsi="宋体" w:cs="宋体"/>
          <w:bCs/>
          <w:color w:val="auto"/>
          <w:sz w:val="24"/>
          <w:highlight w:val="none"/>
        </w:rPr>
        <w:t>. 承包人</w:t>
      </w:r>
      <w:bookmarkEnd w:id="878"/>
      <w:bookmarkEnd w:id="879"/>
    </w:p>
    <w:bookmarkEnd w:id="880"/>
    <w:bookmarkEnd w:id="881"/>
    <w:bookmarkEnd w:id="882"/>
    <w:bookmarkEnd w:id="883"/>
    <w:bookmarkEnd w:id="884"/>
    <w:bookmarkEnd w:id="885"/>
    <w:bookmarkEnd w:id="886"/>
    <w:bookmarkEnd w:id="887"/>
    <w:bookmarkEnd w:id="888"/>
    <w:bookmarkEnd w:id="889"/>
    <w:p w14:paraId="27F6514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3.1 承包人的一般义务</w:t>
      </w:r>
    </w:p>
    <w:p w14:paraId="2D9CBC3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p>
    <w:p w14:paraId="6CD3EB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eastAsia="宋体" w:cs="宋体"/>
          <w:color w:val="auto"/>
          <w:szCs w:val="21"/>
          <w:highlight w:val="none"/>
          <w:u w:val="single"/>
        </w:rPr>
        <w:t>按相关要求执行，包括但不限于竣工图、竣工报告、项目质检资料、结算资料等</w:t>
      </w:r>
      <w:r>
        <w:rPr>
          <w:rFonts w:hint="eastAsia" w:ascii="宋体" w:hAnsi="宋体" w:cs="宋体"/>
          <w:color w:val="auto"/>
          <w:highlight w:val="none"/>
        </w:rPr>
        <w:t>。</w:t>
      </w:r>
    </w:p>
    <w:p w14:paraId="31531B3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按相关要求执行，且不少于3套</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FA8F4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szCs w:val="21"/>
          <w:highlight w:val="none"/>
          <w:u w:val="single"/>
        </w:rPr>
        <w:t xml:space="preserve">承包人承担           </w:t>
      </w:r>
      <w:r>
        <w:rPr>
          <w:rFonts w:hint="eastAsia" w:ascii="宋体" w:hAnsi="宋体" w:cs="宋体"/>
          <w:color w:val="auto"/>
          <w:highlight w:val="none"/>
        </w:rPr>
        <w:t>。</w:t>
      </w:r>
    </w:p>
    <w:p w14:paraId="5FAF648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竣工验收合格后15日内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0E6B23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eastAsia="宋体" w:cs="宋体"/>
          <w:color w:val="auto"/>
          <w:szCs w:val="21"/>
          <w:highlight w:val="none"/>
          <w:u w:val="single"/>
        </w:rPr>
        <w:t>纸质及电子形式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10D83B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（10）承包人应履行的其他义务：</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重点处等相关单位关于项目管理、扬尘治理、大气、农民工工资支付、工程款支付等方面的通知、规定和相关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0ACE7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3.2 项目经理</w:t>
      </w:r>
    </w:p>
    <w:p w14:paraId="21E61F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1AC0B84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w:t>
      </w:r>
      <w:r>
        <w:rPr>
          <w:rFonts w:hint="eastAsia" w:ascii="宋体" w:hAnsi="宋体" w:cs="宋体"/>
          <w:color w:val="auto"/>
          <w:highlight w:val="none"/>
        </w:rPr>
        <w:t>；</w:t>
      </w:r>
    </w:p>
    <w:p w14:paraId="428AD14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8AF532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A3F58A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4209AD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建造师执业印章号：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4C10B1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81A7A3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700F48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95E31B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4CAAE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由承包人明确授权范围</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BAFE8B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驻场时间每月不少于</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 xml:space="preserve"> 天，每天在岗工作时间不得少于</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小时</w:t>
      </w:r>
      <w:r>
        <w:rPr>
          <w:rFonts w:hint="eastAsia" w:ascii="宋体" w:hAnsi="宋体" w:eastAsia="宋体" w:cs="宋体"/>
          <w:color w:val="auto"/>
          <w:szCs w:val="21"/>
          <w:highlight w:val="none"/>
          <w:u w:val="single"/>
        </w:rPr>
        <w:t>，施工现场其他管理人员每月在岗时间不得少于22天</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7C4045C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未按规定在岗履责的，对项目经理和技术负责人处罚2000元/人·天的违约金，对施工现场其他管理人员处罚1000元/人·天的违约金。项目部关键岗位人员离岗必须向发包人项目组长履行请假手续，若被我</w:t>
      </w:r>
      <w:r>
        <w:rPr>
          <w:rFonts w:hint="eastAsia" w:ascii="宋体" w:hAnsi="宋体" w:eastAsia="宋体" w:cs="宋体"/>
          <w:color w:val="auto"/>
          <w:sz w:val="21"/>
          <w:szCs w:val="21"/>
          <w:highlight w:val="none"/>
          <w:u w:val="single"/>
          <w:lang w:val="en-US" w:eastAsia="zh-CN"/>
        </w:rPr>
        <w:t>单位</w:t>
      </w:r>
      <w:r>
        <w:rPr>
          <w:rFonts w:hint="eastAsia" w:ascii="宋体" w:hAnsi="宋体" w:eastAsia="宋体" w:cs="宋体"/>
          <w:color w:val="auto"/>
          <w:sz w:val="21"/>
          <w:szCs w:val="21"/>
          <w:highlight w:val="none"/>
          <w:u w:val="single"/>
        </w:rPr>
        <w:t>和相关部门日常检查和随机抽查中发现不在岗的，又未履行请假手续的，处罚1000元/人·次的违约金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D54DE0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eastAsia="宋体" w:cs="宋体"/>
          <w:color w:val="auto"/>
          <w:sz w:val="21"/>
          <w:szCs w:val="21"/>
          <w:highlight w:val="none"/>
          <w:u w:val="single"/>
        </w:rPr>
        <w:t>未按规定在岗履责的，对项目经理和技术负责人处罚2000元/人·天的违约金，对施工现场其他管理人员处罚1000元/人·天的违约金。项目部关键岗位人员离岗必须向发包人项目组长履行请假手续，若被我处和相关部门日常检查和随机抽查中发现不在岗的，又未履行请假手续的，处罚1000元/人·次的违约金</w:t>
      </w:r>
      <w:r>
        <w:rPr>
          <w:rFonts w:hint="eastAsia" w:ascii="宋体" w:hAnsi="宋体" w:cs="宋体"/>
          <w:color w:val="auto"/>
          <w:szCs w:val="21"/>
          <w:highlight w:val="none"/>
          <w:u w:val="single"/>
        </w:rPr>
        <w:t>。</w:t>
      </w:r>
    </w:p>
    <w:p w14:paraId="091FCBF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3.2.3 承包人擅自更换项目经理的违约责任：</w:t>
      </w:r>
    </w:p>
    <w:p w14:paraId="15B6D8F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eastAsia="宋体" w:cs="宋体"/>
          <w:color w:val="auto"/>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w:t>
      </w:r>
      <w:r>
        <w:rPr>
          <w:rFonts w:hint="eastAsia" w:ascii="宋体" w:hAnsi="宋体" w:eastAsia="宋体" w:cs="宋体"/>
          <w:color w:val="auto"/>
          <w:sz w:val="21"/>
          <w:szCs w:val="21"/>
          <w:highlight w:val="none"/>
          <w:u w:val="single"/>
        </w:rPr>
        <w:t>并满足《关于进一步加强建筑施工现场项目负责人变更行为管理的通知》及滁州市其他相关规定要求。</w:t>
      </w:r>
      <w:r>
        <w:rPr>
          <w:rFonts w:hint="eastAsia" w:ascii="宋体" w:hAnsi="宋体" w:eastAsia="宋体" w:cs="宋体"/>
          <w:color w:val="auto"/>
          <w:szCs w:val="21"/>
          <w:highlight w:val="none"/>
          <w:u w:val="single"/>
        </w:rPr>
        <w:t>更换后的人员不得低于承包人投标时所报人员资质和技术水平，并支付</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val="en-US" w:eastAsia="zh-CN"/>
        </w:rPr>
        <w:t>万元/次</w:t>
      </w:r>
      <w:r>
        <w:rPr>
          <w:rFonts w:hint="eastAsia" w:ascii="宋体" w:hAnsi="宋体" w:eastAsia="宋体" w:cs="宋体"/>
          <w:color w:val="auto"/>
          <w:szCs w:val="21"/>
          <w:highlight w:val="none"/>
          <w:u w:val="single"/>
        </w:rPr>
        <w:t>的违约金</w:t>
      </w:r>
      <w:r>
        <w:rPr>
          <w:rFonts w:hint="eastAsia" w:ascii="宋体" w:hAnsi="宋体" w:cs="宋体"/>
          <w:color w:val="auto"/>
          <w:szCs w:val="21"/>
          <w:highlight w:val="none"/>
          <w:u w:val="single"/>
        </w:rPr>
        <w:t>。</w:t>
      </w:r>
    </w:p>
    <w:p w14:paraId="62DBA50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当发包人认为项目经理不能满足工程要求时，书面告知承包人后，承包人应当在七个工作日内更换项目经理，并支付</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val="en-US" w:eastAsia="zh-CN"/>
        </w:rPr>
        <w:t>万</w:t>
      </w:r>
      <w:r>
        <w:rPr>
          <w:rFonts w:hint="eastAsia" w:ascii="宋体" w:hAnsi="宋体" w:eastAsia="宋体" w:cs="宋体"/>
          <w:color w:val="auto"/>
          <w:szCs w:val="21"/>
          <w:highlight w:val="none"/>
          <w:u w:val="single"/>
        </w:rPr>
        <w:t>元的违约金。若未按要求及时更换项目经理，发包人有权处以承包人违约金</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万元。承包人需一次性向发包人现金转账支付违约金，否则发包人有权在进度款支付中扣除。如承包人拒不更换项目经理，发包人有权要求承包人退场并解除合同。更换后的项目经理资质、业绩经验不得低于变更前项目负责人资质、业绩经验。且由此增加的费用和（或）延误的工期由承包人承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E09AA9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3.3 承包人人员</w:t>
      </w:r>
    </w:p>
    <w:p w14:paraId="7062A27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ascii="宋体" w:hAnsi="宋体" w:cs="宋体"/>
          <w:color w:val="auto"/>
          <w:highlight w:val="none"/>
        </w:rPr>
        <w:t>。</w:t>
      </w:r>
    </w:p>
    <w:p w14:paraId="564B642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发包人可以要求承包人更换其认为不称职或不符合要求的项目主要施工管理人员，承包人应予以执行。承包人必须在收到发包人更换项目施工管理人员书面通知的7天内负责更换，更换的项目施工管理人员应得到发包人的书面确认。承包人无正当理由拒绝更换项目施工管理人员的，自承包人接到发包人更换项目施工管理人员通知之第8日起，承包人向发包人支付违约金5000元/天，直至更换符合发包人要求的项目施工管理人员为止，由此增加的费用和（或）延误的工期及其它责任由承包人承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909525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离开时必须事先征得发包人和监理人同意后方可离开</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54346D6">
      <w:pPr>
        <w:adjustRightInd w:val="0"/>
        <w:snapToGrid w:val="0"/>
        <w:spacing w:line="384" w:lineRule="auto"/>
        <w:ind w:firstLine="424" w:firstLineChars="202"/>
        <w:rPr>
          <w:rFonts w:hint="eastAsia"/>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并支付</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 xml:space="preserve"> 万元/人的违约金，</w:t>
      </w:r>
      <w:r>
        <w:rPr>
          <w:rFonts w:hint="eastAsia" w:ascii="宋体" w:hAnsi="宋体" w:cs="宋体"/>
          <w:color w:val="auto"/>
          <w:szCs w:val="21"/>
          <w:highlight w:val="none"/>
          <w:u w:val="single"/>
        </w:rPr>
        <w:t>更换后的人员不得低于承包人投标时所报人员资质和技术水平。发包人如认为有必要，可要求对上述人员中的部分人员作出更好的调整。其他需要补充的内容。</w:t>
      </w:r>
    </w:p>
    <w:p w14:paraId="27C6BD1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DD4D0A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w:t>
      </w:r>
      <w:bookmarkStart w:id="890" w:name="_Toc296503159"/>
      <w:bookmarkStart w:id="891" w:name="_Toc304295523"/>
      <w:bookmarkStart w:id="892" w:name="_Toc300934945"/>
      <w:bookmarkStart w:id="893" w:name="_Toc297120459"/>
      <w:bookmarkStart w:id="894" w:name="_Toc303539102"/>
      <w:bookmarkStart w:id="895" w:name="_Toc292559869"/>
      <w:bookmarkStart w:id="896" w:name="_Toc296944498"/>
      <w:bookmarkStart w:id="897" w:name="_Toc297048345"/>
      <w:bookmarkStart w:id="898" w:name="_Toc296890987"/>
      <w:bookmarkStart w:id="899" w:name="_Toc296891199"/>
      <w:bookmarkStart w:id="900" w:name="_Toc296346660"/>
      <w:bookmarkStart w:id="901" w:name="_Toc296347158"/>
      <w:bookmarkStart w:id="902" w:name="_Toc292559364"/>
      <w:bookmarkStart w:id="903" w:name="_Toc312677988"/>
      <w:bookmarkStart w:id="904" w:name="_Toc297216151"/>
      <w:bookmarkStart w:id="905" w:name="_Toc297123492"/>
      <w:r>
        <w:rPr>
          <w:rFonts w:hint="eastAsia" w:ascii="宋体" w:hAnsi="宋体" w:cs="宋体"/>
          <w:bCs/>
          <w:color w:val="auto"/>
          <w:szCs w:val="28"/>
          <w:highlight w:val="none"/>
        </w:rPr>
        <w:t>.5 分包</w:t>
      </w:r>
    </w:p>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1643509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906" w:name="_Toc296891200"/>
      <w:bookmarkStart w:id="907" w:name="_Toc304295524"/>
      <w:bookmarkStart w:id="908" w:name="_Toc297120460"/>
      <w:bookmarkStart w:id="909" w:name="_Toc296346661"/>
      <w:bookmarkStart w:id="910" w:name="_Toc292559365"/>
      <w:bookmarkStart w:id="911" w:name="_Toc296347159"/>
      <w:bookmarkStart w:id="912" w:name="_Toc296890988"/>
      <w:bookmarkStart w:id="913" w:name="_Toc297216152"/>
      <w:bookmarkStart w:id="914" w:name="_Toc297048346"/>
      <w:bookmarkStart w:id="915" w:name="_Toc292559870"/>
      <w:bookmarkStart w:id="916" w:name="_Toc296503160"/>
      <w:bookmarkStart w:id="917" w:name="_Toc303539103"/>
      <w:bookmarkStart w:id="918" w:name="_Toc297123493"/>
      <w:bookmarkStart w:id="919" w:name="_Toc296944499"/>
      <w:bookmarkStart w:id="920" w:name="_Toc300934946"/>
      <w:bookmarkStart w:id="921" w:name="_Toc312677989"/>
      <w:bookmarkStart w:id="922" w:name="_Toc318581158"/>
      <w:r>
        <w:rPr>
          <w:rFonts w:hint="eastAsia" w:ascii="宋体" w:hAnsi="宋体" w:cs="宋体"/>
          <w:color w:val="auto"/>
          <w:highlight w:val="none"/>
        </w:rPr>
        <w:t>.5.1 分包的一般约定</w:t>
      </w:r>
    </w:p>
    <w:p w14:paraId="7F28A19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7AFDE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主体结构、关键性工作的范围：</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房建、水利工程为主体结构；市政工程为道路基层、面层；桥梁为主体结构；园林景观工程为绿化采购、栽植、养护；等等</w:t>
      </w:r>
      <w:r>
        <w:rPr>
          <w:rFonts w:hint="eastAsia" w:ascii="宋体" w:hAnsi="宋体" w:cs="宋体"/>
          <w:color w:val="auto"/>
          <w:highlight w:val="none"/>
          <w:u w:val="single"/>
        </w:rPr>
        <w:t xml:space="preserve">   </w:t>
      </w:r>
      <w:r>
        <w:rPr>
          <w:rFonts w:hint="eastAsia" w:ascii="宋体" w:hAnsi="宋体" w:cs="宋体"/>
          <w:color w:val="auto"/>
          <w:highlight w:val="none"/>
        </w:rPr>
        <w:t>。</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Start w:id="923" w:name="_Toc296944500"/>
      <w:bookmarkStart w:id="924" w:name="_Toc297123494"/>
      <w:bookmarkStart w:id="925" w:name="_Toc297216153"/>
      <w:bookmarkStart w:id="926" w:name="_Toc300934947"/>
      <w:bookmarkStart w:id="927" w:name="_Toc303539104"/>
      <w:bookmarkStart w:id="928" w:name="_Toc297048347"/>
      <w:bookmarkStart w:id="929" w:name="_Toc297120461"/>
      <w:bookmarkStart w:id="930" w:name="_Toc296346662"/>
      <w:bookmarkStart w:id="931" w:name="_Toc296503161"/>
      <w:bookmarkStart w:id="932" w:name="_Toc304295525"/>
      <w:bookmarkStart w:id="933" w:name="_Toc296347160"/>
      <w:bookmarkStart w:id="934" w:name="_Toc296891201"/>
      <w:bookmarkStart w:id="935" w:name="_Toc296890989"/>
    </w:p>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14:paraId="146C8AC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936" w:name="_Toc312677990"/>
      <w:bookmarkStart w:id="937" w:name="_Toc318581159"/>
      <w:r>
        <w:rPr>
          <w:rFonts w:hint="eastAsia" w:ascii="宋体" w:hAnsi="宋体" w:cs="宋体"/>
          <w:color w:val="auto"/>
          <w:highlight w:val="none"/>
        </w:rPr>
        <w:t>.5.2 分包的确定</w:t>
      </w:r>
    </w:p>
    <w:p w14:paraId="0942902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szCs w:val="21"/>
          <w:highlight w:val="none"/>
          <w:u w:val="single"/>
        </w:rPr>
        <w:t xml:space="preserve"> 按国家规定 </w:t>
      </w:r>
      <w:r>
        <w:rPr>
          <w:rFonts w:hint="eastAsia" w:ascii="宋体" w:hAnsi="宋体" w:cs="宋体"/>
          <w:color w:val="auto"/>
          <w:highlight w:val="none"/>
        </w:rPr>
        <w:t>。</w:t>
      </w:r>
    </w:p>
    <w:p w14:paraId="69084F1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其他关于分包的约定：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承包人不得以劳务分包的名义转包或违法分包工程。发包人一经发现承包人转包、挂靠等行为的，发包人立即解除合同，清退出场，承包人已完合格工程量按合同价款70%进行结算</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929B36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3.5.4 分包合同价款</w:t>
      </w:r>
    </w:p>
    <w:p w14:paraId="1EBB988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36"/>
    <w:bookmarkEnd w:id="937"/>
    <w:p w14:paraId="6175CAF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3.6 工程照管与成品、半成品保护</w:t>
      </w:r>
    </w:p>
    <w:p w14:paraId="2774290F">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77A867F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3.7 履约保证金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0"/>
      </w:r>
    </w:p>
    <w:p w14:paraId="5CD7946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承包人是否提供履约保证金： </w:t>
      </w:r>
      <w:r>
        <w:rPr>
          <w:rFonts w:hint="eastAsia" w:ascii="宋体" w:hAnsi="宋体" w:cs="宋体"/>
          <w:color w:val="auto"/>
          <w:szCs w:val="21"/>
          <w:highlight w:val="none"/>
          <w:u w:val="single"/>
        </w:rPr>
        <w:t xml:space="preserve">提供 </w:t>
      </w:r>
      <w:r>
        <w:rPr>
          <w:rFonts w:hint="eastAsia" w:ascii="宋体" w:hAnsi="宋体" w:cs="宋体"/>
          <w:color w:val="auto"/>
          <w:highlight w:val="none"/>
        </w:rPr>
        <w:t>。</w:t>
      </w:r>
    </w:p>
    <w:p w14:paraId="078914A1">
      <w:pPr>
        <w:adjustRightInd w:val="0"/>
        <w:snapToGrid w:val="0"/>
        <w:spacing w:line="384" w:lineRule="auto"/>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承包人提供履约保证金的形式：</w:t>
      </w:r>
      <w:r>
        <w:rPr>
          <w:rFonts w:hint="eastAsia" w:ascii="宋体" w:hAnsi="宋体" w:cs="宋体"/>
          <w:bCs/>
          <w:snapToGrid w:val="0"/>
          <w:color w:val="auto"/>
          <w:kern w:val="0"/>
          <w:szCs w:val="21"/>
          <w:highlight w:val="none"/>
        </w:rPr>
        <w:t>银行转账或银行电汇或银行保函或担保机构担保或保证保险</w:t>
      </w:r>
    </w:p>
    <w:p w14:paraId="5A185F27">
      <w:pPr>
        <w:adjustRightInd w:val="0"/>
        <w:snapToGrid w:val="0"/>
        <w:spacing w:line="384" w:lineRule="auto"/>
        <w:ind w:left="-73" w:leftChars="-35" w:firstLine="497" w:firstLineChars="237"/>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注：</w:t>
      </w:r>
      <w:r>
        <w:rPr>
          <w:rFonts w:hint="eastAsia" w:ascii="宋体" w:hAnsi="宋体" w:cs="宋体"/>
          <w:color w:val="auto"/>
          <w:highlight w:val="none"/>
        </w:rPr>
        <w:t>履约保证金的金额：</w:t>
      </w:r>
      <w:r>
        <w:rPr>
          <w:rFonts w:hint="eastAsia" w:ascii="宋体" w:hAnsi="宋体" w:cs="宋体"/>
          <w:color w:val="auto"/>
          <w:szCs w:val="21"/>
          <w:highlight w:val="none"/>
        </w:rPr>
        <w:t xml:space="preserve">中标合同金额× </w:t>
      </w:r>
      <w:r>
        <w:rPr>
          <w:rFonts w:hint="eastAsia" w:ascii="宋体" w:hAnsi="宋体" w:cs="宋体"/>
          <w:color w:val="auto"/>
          <w:highlight w:val="none"/>
        </w:rPr>
        <w:t>2％ 。</w:t>
      </w:r>
    </w:p>
    <w:p w14:paraId="3245E05E">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 xml:space="preserve">履约保证金提交期限的要求： </w:t>
      </w:r>
      <w:r>
        <w:rPr>
          <w:rFonts w:hint="eastAsia" w:ascii="宋体" w:hAnsi="宋体" w:cs="宋体"/>
          <w:color w:val="auto"/>
          <w:szCs w:val="21"/>
          <w:highlight w:val="none"/>
          <w:u w:val="single"/>
        </w:rPr>
        <w:t>签订合同前 。</w:t>
      </w:r>
      <w:r>
        <w:rPr>
          <w:rFonts w:hint="eastAsia" w:ascii="宋体" w:hAnsi="宋体" w:cs="宋体"/>
          <w:color w:val="auto"/>
          <w:highlight w:val="none"/>
        </w:rPr>
        <w:t xml:space="preserve"> </w:t>
      </w:r>
    </w:p>
    <w:p w14:paraId="3AEFF699">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bCs/>
          <w:snapToGrid w:val="0"/>
          <w:color w:val="auto"/>
          <w:kern w:val="0"/>
          <w:szCs w:val="21"/>
          <w:highlight w:val="none"/>
        </w:rPr>
        <w:t>履约保证金退还时限：履约保证金有效期满7日内（最迟不得超过项目竣工验收通过后28天）。</w:t>
      </w:r>
    </w:p>
    <w:p w14:paraId="541A4DFF">
      <w:pPr>
        <w:keepNext/>
        <w:keepLines/>
        <w:adjustRightInd w:val="0"/>
        <w:snapToGrid w:val="0"/>
        <w:spacing w:line="384" w:lineRule="auto"/>
        <w:jc w:val="left"/>
        <w:outlineLvl w:val="2"/>
        <w:rPr>
          <w:rFonts w:hint="eastAsia" w:ascii="宋体" w:hAnsi="宋体" w:cs="宋体"/>
          <w:bCs/>
          <w:color w:val="auto"/>
          <w:sz w:val="24"/>
          <w:highlight w:val="none"/>
        </w:rPr>
      </w:pPr>
      <w:bookmarkStart w:id="938" w:name="_Toc351203636"/>
      <w:bookmarkStart w:id="939" w:name="_Toc95223465"/>
      <w:r>
        <w:rPr>
          <w:rFonts w:hint="eastAsia" w:ascii="宋体" w:hAnsi="宋体" w:cs="宋体"/>
          <w:bCs/>
          <w:color w:val="auto"/>
          <w:sz w:val="24"/>
          <w:highlight w:val="none"/>
        </w:rPr>
        <w:t>4</w:t>
      </w:r>
      <w:bookmarkStart w:id="940" w:name="_Toc296347161"/>
      <w:bookmarkStart w:id="941" w:name="_Toc297048348"/>
      <w:bookmarkStart w:id="942" w:name="_Toc296890990"/>
      <w:bookmarkStart w:id="943" w:name="_Toc296346663"/>
      <w:bookmarkStart w:id="944" w:name="_Toc296503162"/>
      <w:bookmarkStart w:id="945" w:name="_Toc296944501"/>
      <w:bookmarkStart w:id="946" w:name="_Toc296891202"/>
      <w:bookmarkStart w:id="947" w:name="_Toc267251413"/>
      <w:bookmarkStart w:id="948" w:name="_Toc292559871"/>
      <w:bookmarkStart w:id="949" w:name="_Toc292559366"/>
      <w:bookmarkStart w:id="950" w:name="_Toc297120462"/>
      <w:r>
        <w:rPr>
          <w:rFonts w:hint="eastAsia" w:ascii="宋体" w:hAnsi="宋体" w:cs="宋体"/>
          <w:bCs/>
          <w:color w:val="auto"/>
          <w:sz w:val="24"/>
          <w:highlight w:val="none"/>
        </w:rPr>
        <w:t>. 监</w:t>
      </w:r>
      <w:bookmarkEnd w:id="940"/>
      <w:bookmarkEnd w:id="941"/>
      <w:bookmarkEnd w:id="942"/>
      <w:bookmarkEnd w:id="943"/>
      <w:bookmarkEnd w:id="944"/>
      <w:bookmarkEnd w:id="945"/>
      <w:bookmarkEnd w:id="946"/>
      <w:bookmarkEnd w:id="947"/>
      <w:bookmarkEnd w:id="948"/>
      <w:bookmarkEnd w:id="949"/>
      <w:bookmarkEnd w:id="950"/>
      <w:r>
        <w:rPr>
          <w:rFonts w:hint="eastAsia" w:ascii="宋体" w:hAnsi="宋体" w:cs="宋体"/>
          <w:bCs/>
          <w:color w:val="auto"/>
          <w:sz w:val="24"/>
          <w:highlight w:val="none"/>
        </w:rPr>
        <w:t>理人</w:t>
      </w:r>
      <w:bookmarkEnd w:id="938"/>
      <w:bookmarkEnd w:id="939"/>
    </w:p>
    <w:p w14:paraId="7661830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4.1 监理人的一般规定</w:t>
      </w:r>
    </w:p>
    <w:p w14:paraId="1AEA61B9">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详见监理合同</w:t>
      </w:r>
      <w:r>
        <w:rPr>
          <w:rFonts w:hint="eastAsia" w:ascii="宋体" w:hAnsi="宋体" w:cs="宋体"/>
          <w:color w:val="auto"/>
          <w:szCs w:val="21"/>
          <w:highlight w:val="none"/>
        </w:rPr>
        <w:t>。</w:t>
      </w:r>
    </w:p>
    <w:p w14:paraId="457AB54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eastAsia="宋体" w:cs="宋体"/>
          <w:color w:val="auto"/>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38C59E5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办公场所由承包人提供和承担，生活场所由监理人自行解决和承担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C8EB9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4.2 监理人员</w:t>
      </w:r>
    </w:p>
    <w:p w14:paraId="0F1F498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总监理工程师：</w:t>
      </w:r>
    </w:p>
    <w:p w14:paraId="0D12A3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151076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4085EC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监理工程师执业资格证书号：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92FC4E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w:t>
      </w:r>
      <w:r>
        <w:rPr>
          <w:rFonts w:hint="eastAsia" w:ascii="宋体" w:hAnsi="宋体" w:cs="宋体"/>
          <w:color w:val="auto"/>
          <w:highlight w:val="none"/>
        </w:rPr>
        <w:t>；</w:t>
      </w:r>
    </w:p>
    <w:p w14:paraId="58C6139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F44D4A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1E39CC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BE2E2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4.4 商定或确定</w:t>
      </w:r>
    </w:p>
    <w:p w14:paraId="5F733918">
      <w:pPr>
        <w:adjustRightInd w:val="0"/>
        <w:snapToGrid w:val="0"/>
        <w:spacing w:line="384" w:lineRule="auto"/>
        <w:ind w:firstLine="420" w:firstLineChars="200"/>
        <w:rPr>
          <w:rFonts w:hint="eastAsia" w:ascii="宋体" w:hAnsi="宋体" w:cs="宋体"/>
          <w:color w:val="auto"/>
          <w:highlight w:val="none"/>
        </w:rPr>
      </w:pPr>
      <w:bookmarkStart w:id="951" w:name="_Toc267251418"/>
      <w:r>
        <w:rPr>
          <w:rFonts w:hint="eastAsia" w:ascii="宋体" w:hAnsi="宋体" w:cs="宋体"/>
          <w:color w:val="auto"/>
          <w:highlight w:val="none"/>
        </w:rPr>
        <w:t>在发包人和承包人不能通过协商达成一致意见时，发包人授权监理人对以下事项进行确定：</w:t>
      </w:r>
    </w:p>
    <w:p w14:paraId="4656F49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施工方案</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3C50E7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索赔事项等</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E44A05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DFD35BD">
      <w:pPr>
        <w:keepNext/>
        <w:keepLines/>
        <w:adjustRightInd w:val="0"/>
        <w:snapToGrid w:val="0"/>
        <w:spacing w:line="384" w:lineRule="auto"/>
        <w:jc w:val="left"/>
        <w:outlineLvl w:val="2"/>
        <w:rPr>
          <w:rFonts w:hint="eastAsia" w:ascii="宋体" w:hAnsi="宋体" w:cs="宋体"/>
          <w:bCs/>
          <w:color w:val="auto"/>
          <w:sz w:val="24"/>
          <w:highlight w:val="none"/>
        </w:rPr>
      </w:pPr>
      <w:bookmarkStart w:id="952" w:name="_Toc351203637"/>
      <w:bookmarkStart w:id="953" w:name="_Toc95223466"/>
      <w:r>
        <w:rPr>
          <w:rFonts w:hint="eastAsia" w:ascii="宋体" w:hAnsi="宋体" w:cs="宋体"/>
          <w:bCs/>
          <w:color w:val="auto"/>
          <w:sz w:val="24"/>
          <w:highlight w:val="none"/>
        </w:rPr>
        <w:t>5</w:t>
      </w:r>
      <w:bookmarkEnd w:id="951"/>
      <w:bookmarkStart w:id="954" w:name="_Toc292559872"/>
      <w:bookmarkStart w:id="955" w:name="_Toc297120463"/>
      <w:bookmarkStart w:id="956" w:name="_Toc296891203"/>
      <w:bookmarkStart w:id="957" w:name="_Toc296346664"/>
      <w:bookmarkStart w:id="958" w:name="_Toc296347162"/>
      <w:bookmarkStart w:id="959" w:name="_Toc296890991"/>
      <w:bookmarkStart w:id="960" w:name="_Toc297048349"/>
      <w:bookmarkStart w:id="961" w:name="_Toc296944502"/>
      <w:bookmarkStart w:id="962" w:name="_Toc292559367"/>
      <w:bookmarkStart w:id="963" w:name="_Toc296503163"/>
      <w:r>
        <w:rPr>
          <w:rFonts w:hint="eastAsia" w:ascii="宋体" w:hAnsi="宋体" w:cs="宋体"/>
          <w:bCs/>
          <w:color w:val="auto"/>
          <w:sz w:val="24"/>
          <w:highlight w:val="none"/>
        </w:rPr>
        <w:t>. 工程质量</w:t>
      </w:r>
      <w:bookmarkEnd w:id="952"/>
      <w:bookmarkEnd w:id="953"/>
    </w:p>
    <w:p w14:paraId="6503A10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5.1 质量要求</w:t>
      </w:r>
    </w:p>
    <w:p w14:paraId="00A9C88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5</w:t>
      </w:r>
      <w:bookmarkStart w:id="964" w:name="_Toc303539106"/>
      <w:bookmarkStart w:id="965" w:name="_Toc304295527"/>
      <w:bookmarkStart w:id="966" w:name="_Toc300934949"/>
      <w:bookmarkStart w:id="967" w:name="_Toc297216155"/>
      <w:bookmarkStart w:id="968" w:name="_Toc312677997"/>
      <w:bookmarkStart w:id="969" w:name="_Toc297123496"/>
      <w:bookmarkStart w:id="970" w:name="_Toc318581164"/>
      <w:r>
        <w:rPr>
          <w:rFonts w:hint="eastAsia" w:ascii="宋体" w:hAnsi="宋体" w:cs="宋体"/>
          <w:color w:val="auto"/>
          <w:highlight w:val="none"/>
        </w:rPr>
        <w:t>.1.1 特殊质量标准和要求：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392487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关于工程奖项的约定</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1"/>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不要求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EF8A3F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5.3 隐蔽工程检查</w:t>
      </w:r>
    </w:p>
    <w:p w14:paraId="7D0E8D73">
      <w:pPr>
        <w:adjustRightInd w:val="0"/>
        <w:snapToGrid w:val="0"/>
        <w:spacing w:line="384"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5.3.2 承包人提前通知监理人隐蔽工程检查的期限的约定：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BCD470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eastAsia="宋体" w:cs="宋体"/>
          <w:color w:val="auto"/>
          <w:szCs w:val="21"/>
          <w:highlight w:val="none"/>
          <w:u w:val="single"/>
          <w:lang w:eastAsia="zh-CN"/>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0EDB6A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小时提交书面延期要求。</w:t>
      </w:r>
    </w:p>
    <w:p w14:paraId="78349D1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w:t>
      </w:r>
    </w:p>
    <w:p w14:paraId="19300688">
      <w:pPr>
        <w:keepNext/>
        <w:keepLines/>
        <w:adjustRightInd w:val="0"/>
        <w:snapToGrid w:val="0"/>
        <w:spacing w:line="384" w:lineRule="auto"/>
        <w:jc w:val="left"/>
        <w:outlineLvl w:val="2"/>
        <w:rPr>
          <w:rFonts w:hint="eastAsia" w:ascii="宋体" w:hAnsi="宋体" w:cs="宋体"/>
          <w:bCs/>
          <w:color w:val="auto"/>
          <w:sz w:val="24"/>
          <w:highlight w:val="none"/>
        </w:rPr>
      </w:pPr>
      <w:bookmarkStart w:id="971" w:name="_Toc351203638"/>
      <w:bookmarkStart w:id="972" w:name="_Toc95223467"/>
      <w:r>
        <w:rPr>
          <w:rFonts w:hint="eastAsia" w:ascii="宋体" w:hAnsi="宋体" w:cs="宋体"/>
          <w:bCs/>
          <w:color w:val="auto"/>
          <w:sz w:val="24"/>
          <w:highlight w:val="none"/>
        </w:rPr>
        <w:t>6. 安全文明施工与环境保护</w:t>
      </w:r>
      <w:bookmarkEnd w:id="971"/>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2"/>
      </w:r>
      <w:bookmarkEnd w:id="972"/>
    </w:p>
    <w:p w14:paraId="47E0238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6.1 安全文明施工</w:t>
      </w:r>
    </w:p>
    <w:p w14:paraId="20329838">
      <w:pPr>
        <w:pageBreakBefore w:val="0"/>
        <w:kinsoku/>
        <w:overflowPunct/>
        <w:topLinePunct w:val="0"/>
        <w:bidi w:val="0"/>
        <w:snapToGrid w:val="0"/>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承包人应按《建筑施工企业安全生产管理机构设置及专职安全生产管理人员配备办法》（建质【2008】91 号）设置专职安全生产管理人员，并按照工程建设安全生产有关管理规定及技术标准和要求采取有效的安全措施，确保自身和第三人及周边环境的安全。达到安全生产无事故的目标。由于承包人安全措施不力造成事故的责任和因此发生的费用，由承包人承担</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eastAsia="宋体" w:cs="宋体"/>
          <w:color w:val="auto"/>
          <w:szCs w:val="21"/>
          <w:highlight w:val="none"/>
          <w:u w:val="single"/>
        </w:rPr>
        <w:t xml:space="preserve">承包人在履行合同前应制订安全稳定事故应急处理预案并报发包人备案，在合同履行过程中如发生安全稳定事故（指造成人身伤害、财产损失或影响生产经营活动正常进行的一切意外事件或群体事件等），承包人应立即通知发包人并按事先制订的预案进行处理。 </w:t>
      </w:r>
    </w:p>
    <w:p w14:paraId="1C74DC10">
      <w:pPr>
        <w:pageBreakBefore w:val="0"/>
        <w:kinsoku/>
        <w:overflowPunct/>
        <w:topLinePunct w:val="0"/>
        <w:bidi w:val="0"/>
        <w:snapToGrid w:val="0"/>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应遵守工程建设安全生产有关管理规定，严格按安全标准组织施工，并随时接受行业安全检查人员依法实施的监督检查，采取必要的安全防护措施，消除事故隐患。一旦发生任何事故，承包人应尽快向监理工程师和发包人报告事故的详情。此外，在发生任何死亡或重大事故时，承包人应立即用最快的可行方法通知监理工程师、发包人。承包人处理安全事故方案应事先征求发包人的意见。除非法律另有规定，未经发包人书面同意，承包人不得就所发生的安全事故向任何第三方予以披露。如安全生产事故系因承包人（包含其员工、代理人及其他一切关联方）的原因所引起的，则承包人应承担由此引起的一切法律责任及经济损失，发包人有权在承包人工程款中直接等额扣除相应损失金额，同时承包人还应按每个事故向发包人支付人民币3-50万元的违约金（具体金额由发包人按以下标准在相应幅度内确定后一并在工程款中予以扣除，事故被公司层面通报的为3－10万；事故被招标人职能部门通报的为10－20万；事故被市级职能部门通报的为20－30万；事故被市级以上职能部门通报的为40－50万）以作为给发包人带来不便和增加工作的补偿，这不包括有关当局由于上述事故而规定的任何罚金或采取措施的费用。如发包人因此产生对第三方赔偿、补偿等负担义务的，由承包人最终承担。</w:t>
      </w:r>
    </w:p>
    <w:p w14:paraId="29281DFF">
      <w:pPr>
        <w:pageBreakBefore w:val="0"/>
        <w:kinsoku/>
        <w:overflowPunct/>
        <w:topLinePunct w:val="0"/>
        <w:bidi w:val="0"/>
        <w:snapToGrid w:val="0"/>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如发生的安全生产事故导致人员伤亡或经济损失在10万元以上的，则发包人有权解除与承包人的合同，承包人应承担由此引起的一切法律责任及经济损失。 </w:t>
      </w:r>
    </w:p>
    <w:p w14:paraId="20A0F0D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eastAsia="宋体" w:cs="宋体"/>
          <w:color w:val="auto"/>
          <w:szCs w:val="21"/>
          <w:highlight w:val="none"/>
          <w:u w:val="single"/>
        </w:rPr>
        <w:t>安全防护文明施工措施费已包含在合同价款中，承包人应自行承担该费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FD855E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eastAsia="宋体" w:cs="宋体"/>
          <w:color w:val="auto"/>
          <w:szCs w:val="21"/>
          <w:highlight w:val="none"/>
          <w:u w:val="single"/>
        </w:rPr>
        <w:t>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D75B4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承包人编制，监理人审核，其它按照通用合同条款约定执行</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BE0E00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6.1.5 文明施工</w:t>
      </w:r>
    </w:p>
    <w:p w14:paraId="19BC9715">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highlight w:val="none"/>
        </w:rPr>
        <w:t>合同当事人对文明施工的要求：</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1）符合项目建设地文明施工要求；（2）承包人应按照《安徽省建筑施工安全质量标准化示范工地申报考核办法》的通知要求申报省级“安全质量标准化示范工地”，费用自理。（3）发生安全事故，承包人应按照有关规定立即上报有关部门并通知工程师，同时按照政府有关要求处理，由事故责任方承担发生的费用。发包人根据事故的分类对承包人进行处以违约，事故分类：《生产安全事故报告和调查处理条例》（国务院令第493号）中第三条指出根据生产安全事故（以下简称事故）造成的人员伤亡或者直接经济损失，事故一般分为以下等级：</w:t>
      </w:r>
    </w:p>
    <w:p w14:paraId="3FBFAA15">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（一）特别重大事故，是指造成30人以上死亡，或者100人以上重伤（包括急性工业中毒，下同），或者1亿元以上直接经济损失的事故；</w:t>
      </w:r>
    </w:p>
    <w:p w14:paraId="086EF215">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（二）重大事故，是指造成10人以上30人以下死亡，或者50人以上100人以下重伤，或者5000万元以上1亿元以下直接经济损失的事故；</w:t>
      </w:r>
    </w:p>
    <w:p w14:paraId="5B030857">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（三）较大事故，是指造成3人以上10人以下死亡，或者10人以上50人以下重伤，或者1000万元以上5000万元以下直接经济损失的事故；</w:t>
      </w:r>
    </w:p>
    <w:p w14:paraId="4473ECA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（四）一般事故，是指造成3人以下死亡，或者10人以下重伤，或者1000万元以下直接经济损失的事故。</w:t>
      </w:r>
    </w:p>
    <w:p w14:paraId="62763544">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（以上包括本数，以下不包括本数。）</w:t>
      </w:r>
    </w:p>
    <w:p w14:paraId="0E16C18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u w:val="single"/>
        </w:rPr>
        <w:t>如国家颁布新标准规定，以新划分标准执行。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AB3730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6.1.6 关于安全文明施工费支付比例和支付期限的约定：</w:t>
      </w:r>
      <w:r>
        <w:rPr>
          <w:rFonts w:hint="eastAsia" w:ascii="宋体" w:hAnsi="宋体" w:cs="宋体"/>
          <w:color w:val="auto"/>
          <w:highlight w:val="none"/>
          <w:u w:val="single"/>
        </w:rPr>
        <w:t xml:space="preserve"> </w:t>
      </w:r>
      <w:r>
        <w:rPr>
          <w:rFonts w:hint="eastAsia" w:ascii="宋体" w:hAnsi="宋体" w:eastAsia="宋体" w:cs="宋体"/>
          <w:strike w:val="0"/>
          <w:dstrike w:val="0"/>
          <w:color w:val="auto"/>
          <w:szCs w:val="21"/>
          <w:highlight w:val="none"/>
          <w:u w:val="single"/>
        </w:rPr>
        <w:t>与工程款同期同比例支付。施工单位须按滁州市相关规定及监理单位、建设单位、安监站要求做好现场安全文明措施</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964"/>
    <w:bookmarkEnd w:id="965"/>
    <w:bookmarkEnd w:id="966"/>
    <w:bookmarkEnd w:id="967"/>
    <w:bookmarkEnd w:id="968"/>
    <w:bookmarkEnd w:id="969"/>
    <w:bookmarkEnd w:id="970"/>
    <w:p w14:paraId="0238DFC5">
      <w:pPr>
        <w:keepNext/>
        <w:keepLines/>
        <w:adjustRightInd w:val="0"/>
        <w:snapToGrid w:val="0"/>
        <w:spacing w:line="384" w:lineRule="auto"/>
        <w:jc w:val="left"/>
        <w:outlineLvl w:val="2"/>
        <w:rPr>
          <w:rFonts w:hint="eastAsia" w:ascii="宋体" w:hAnsi="宋体" w:cs="宋体"/>
          <w:bCs/>
          <w:color w:val="auto"/>
          <w:sz w:val="24"/>
          <w:highlight w:val="none"/>
        </w:rPr>
      </w:pPr>
      <w:bookmarkStart w:id="973" w:name="_Toc95223468"/>
      <w:bookmarkStart w:id="974" w:name="_Toc351203639"/>
      <w:r>
        <w:rPr>
          <w:rFonts w:hint="eastAsia" w:ascii="宋体" w:hAnsi="宋体" w:cs="宋体"/>
          <w:bCs/>
          <w:color w:val="auto"/>
          <w:sz w:val="24"/>
          <w:highlight w:val="none"/>
        </w:rPr>
        <w:t>7. 工期和进度</w:t>
      </w:r>
      <w:bookmarkEnd w:id="973"/>
      <w:bookmarkEnd w:id="974"/>
    </w:p>
    <w:p w14:paraId="04B1258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7.1 施工组织设计</w:t>
      </w:r>
    </w:p>
    <w:p w14:paraId="3B708A8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eastAsia="宋体" w:cs="宋体"/>
          <w:color w:val="auto"/>
          <w:szCs w:val="21"/>
          <w:highlight w:val="none"/>
          <w:u w:val="single"/>
        </w:rPr>
        <w:t>本工程需按照总进度计划编制每月施工进度计划，经监理、发包人审批后作为进度考核和进度款支付的依据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977BA4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5695534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图纸会审及设计交底后一周内提供标后实施性施工组织设计</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3DE634F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B189FC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75" w:name="_Toc300934966"/>
      <w:bookmarkStart w:id="976" w:name="_Toc312678005"/>
      <w:bookmarkStart w:id="977" w:name="_Toc297216173"/>
      <w:bookmarkStart w:id="978" w:name="_Toc297123514"/>
      <w:bookmarkStart w:id="979" w:name="_Toc303539123"/>
      <w:bookmarkStart w:id="980" w:name="_Toc312677479"/>
      <w:bookmarkStart w:id="981" w:name="_Toc304295541"/>
      <w:r>
        <w:rPr>
          <w:rFonts w:hint="eastAsia" w:ascii="宋体" w:hAnsi="宋体" w:cs="宋体"/>
          <w:bCs/>
          <w:color w:val="auto"/>
          <w:szCs w:val="28"/>
          <w:highlight w:val="none"/>
        </w:rPr>
        <w:t>.2 施工进度计划</w:t>
      </w:r>
    </w:p>
    <w:p w14:paraId="054E91B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7.2.2 施工进度计划的修订</w:t>
      </w:r>
    </w:p>
    <w:p w14:paraId="47C6B6A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FA97AC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7.3 开工</w:t>
      </w:r>
    </w:p>
    <w:p w14:paraId="791558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7.3.1 开工准备</w:t>
      </w:r>
    </w:p>
    <w:p w14:paraId="508E77C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承</w:t>
      </w:r>
      <w:r>
        <w:rPr>
          <w:rFonts w:hint="eastAsia" w:ascii="宋体" w:hAnsi="宋体" w:eastAsia="宋体" w:cs="宋体"/>
          <w:color w:val="auto"/>
          <w:szCs w:val="21"/>
          <w:highlight w:val="none"/>
          <w:u w:val="single"/>
        </w:rPr>
        <w:t>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F53DF6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37F34C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合同当事人应按约定完成开工准备工作</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3F7C9A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7.3.2 开工通知</w:t>
      </w:r>
    </w:p>
    <w:p w14:paraId="7CD2C6D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天内发出开工通知的，承包人有权提出价格调整要求，或者解除合同。</w:t>
      </w:r>
    </w:p>
    <w:bookmarkEnd w:id="975"/>
    <w:bookmarkEnd w:id="976"/>
    <w:bookmarkEnd w:id="977"/>
    <w:bookmarkEnd w:id="978"/>
    <w:bookmarkEnd w:id="979"/>
    <w:bookmarkEnd w:id="980"/>
    <w:bookmarkEnd w:id="981"/>
    <w:p w14:paraId="0A403AA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7.4 测量放线</w:t>
      </w:r>
    </w:p>
    <w:p w14:paraId="25CC308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7.4.1 发包人通过监理人向承包人提供测量基准点、基准线和水准点及其书面资料的期限：</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10BD36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82" w:name="_Toc297123516"/>
      <w:bookmarkStart w:id="983" w:name="_Toc300934968"/>
      <w:bookmarkStart w:id="984" w:name="_Toc297216175"/>
      <w:bookmarkStart w:id="985" w:name="_Toc304295546"/>
      <w:bookmarkStart w:id="986" w:name="_Toc303539125"/>
      <w:bookmarkStart w:id="987" w:name="_Toc312677484"/>
      <w:bookmarkStart w:id="988" w:name="_Toc312678010"/>
      <w:r>
        <w:rPr>
          <w:rFonts w:hint="eastAsia" w:ascii="宋体" w:hAnsi="宋体" w:cs="宋体"/>
          <w:bCs/>
          <w:color w:val="auto"/>
          <w:szCs w:val="28"/>
          <w:highlight w:val="none"/>
        </w:rPr>
        <w:t>.5 工期延误</w:t>
      </w:r>
    </w:p>
    <w:bookmarkEnd w:id="982"/>
    <w:bookmarkEnd w:id="983"/>
    <w:bookmarkEnd w:id="984"/>
    <w:bookmarkEnd w:id="985"/>
    <w:bookmarkEnd w:id="986"/>
    <w:bookmarkEnd w:id="987"/>
    <w:bookmarkEnd w:id="988"/>
    <w:p w14:paraId="4F79335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7.5.1 因发包人原因导致工期延误</w:t>
      </w:r>
    </w:p>
    <w:p w14:paraId="48CF49F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rPr>
        <w:t>由于发包人的原因和非承包人的责任停工的，工期顺延</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4721E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w:t>
      </w:r>
      <w:bookmarkStart w:id="989" w:name="_Toc318581169"/>
      <w:bookmarkStart w:id="990" w:name="_Toc312678012"/>
      <w:bookmarkStart w:id="991" w:name="_Toc312677486"/>
      <w:bookmarkStart w:id="992" w:name="_Toc303539127"/>
      <w:bookmarkStart w:id="993" w:name="_Toc300934970"/>
      <w:bookmarkStart w:id="994" w:name="_Toc297216177"/>
      <w:bookmarkStart w:id="995" w:name="_Toc304295548"/>
      <w:bookmarkStart w:id="996" w:name="_Toc297123518"/>
      <w:r>
        <w:rPr>
          <w:rFonts w:hint="eastAsia" w:ascii="宋体" w:hAnsi="宋体" w:cs="宋体"/>
          <w:color w:val="auto"/>
          <w:highlight w:val="none"/>
        </w:rPr>
        <w:t>.5.2 因承包人原因导致工期延误</w:t>
      </w:r>
    </w:p>
    <w:bookmarkEnd w:id="989"/>
    <w:bookmarkEnd w:id="990"/>
    <w:bookmarkEnd w:id="991"/>
    <w:p w14:paraId="3596D8B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w:t>
      </w:r>
      <w:bookmarkStart w:id="997" w:name="_Toc312677487"/>
      <w:bookmarkStart w:id="998" w:name="_Toc312678013"/>
      <w:bookmarkStart w:id="999" w:name="_Toc318581170"/>
      <w:r>
        <w:rPr>
          <w:rFonts w:hint="eastAsia" w:ascii="宋体" w:hAnsi="宋体" w:cs="宋体"/>
          <w:color w:val="auto"/>
          <w:highlight w:val="none"/>
        </w:rPr>
        <w:t>承包人原因造成工期延误，逾期竣工违约金的计算方法为：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投标人自报的承诺工期为考核标准。工期每延误一天，处以</w:t>
      </w:r>
      <w:r>
        <w:rPr>
          <w:rFonts w:hint="eastAsia" w:ascii="宋体" w:hAnsi="宋体" w:eastAsia="宋体" w:cs="宋体"/>
          <w:color w:val="auto"/>
          <w:szCs w:val="21"/>
          <w:highlight w:val="none"/>
          <w:u w:val="single"/>
          <w:lang w:val="en-US" w:eastAsia="zh-CN"/>
        </w:rPr>
        <w:t>3000</w:t>
      </w:r>
      <w:r>
        <w:rPr>
          <w:rFonts w:hint="eastAsia" w:ascii="宋体" w:hAnsi="宋体" w:eastAsia="宋体" w:cs="宋体"/>
          <w:color w:val="auto"/>
          <w:szCs w:val="21"/>
          <w:highlight w:val="none"/>
          <w:u w:val="single"/>
        </w:rPr>
        <w:t>元违约金</w:t>
      </w:r>
      <w:r>
        <w:rPr>
          <w:rFonts w:hint="eastAsia" w:ascii="宋体" w:hAnsi="宋体" w:eastAsia="宋体" w:cs="宋体"/>
          <w:color w:val="auto"/>
          <w:highlight w:val="none"/>
          <w:u w:val="single"/>
        </w:rPr>
        <w:t>；月工程量未完成的当期不得请款，当月未完成的工程量纳入下月一并完成，完不成的仍不予请款，</w:t>
      </w:r>
      <w:r>
        <w:rPr>
          <w:rFonts w:hint="eastAsia" w:ascii="宋体" w:hAnsi="宋体" w:cs="宋体"/>
          <w:color w:val="auto"/>
          <w:highlight w:val="none"/>
          <w:u w:val="single"/>
          <w:lang w:eastAsia="zh-CN"/>
        </w:rPr>
        <w:t>以此类推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bookmarkEnd w:id="992"/>
      <w:bookmarkEnd w:id="993"/>
      <w:bookmarkEnd w:id="994"/>
      <w:bookmarkEnd w:id="995"/>
      <w:bookmarkEnd w:id="996"/>
      <w:bookmarkEnd w:id="997"/>
      <w:bookmarkEnd w:id="998"/>
    </w:p>
    <w:bookmarkEnd w:id="999"/>
    <w:p w14:paraId="69E19933">
      <w:pPr>
        <w:adjustRightInd w:val="0"/>
        <w:snapToGrid w:val="0"/>
        <w:spacing w:line="384" w:lineRule="auto"/>
        <w:ind w:firstLine="420" w:firstLineChars="200"/>
        <w:rPr>
          <w:rFonts w:hint="eastAsia" w:ascii="宋体" w:hAnsi="宋体" w:eastAsia="宋体" w:cs="宋体"/>
          <w:color w:val="auto"/>
          <w:highlight w:val="none"/>
          <w:u w:val="single"/>
          <w:lang w:eastAsia="zh-CN"/>
        </w:rPr>
      </w:pPr>
      <w:r>
        <w:rPr>
          <w:rFonts w:hint="eastAsia" w:ascii="宋体" w:hAnsi="宋体" w:cs="宋体"/>
          <w:color w:val="auto"/>
          <w:highlight w:val="none"/>
        </w:rPr>
        <w:t>因承包人原因造成工期延误，逾</w:t>
      </w:r>
      <w:bookmarkStart w:id="1000" w:name="_Toc318581171"/>
      <w:bookmarkStart w:id="1001" w:name="_Toc312678014"/>
      <w:r>
        <w:rPr>
          <w:rFonts w:hint="eastAsia" w:ascii="宋体" w:hAnsi="宋体" w:cs="宋体"/>
          <w:color w:val="auto"/>
          <w:highlight w:val="none"/>
        </w:rPr>
        <w:t>期竣工违约金的上限：</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全额履约保证金</w:t>
      </w:r>
      <w:r>
        <w:rPr>
          <w:rFonts w:hint="eastAsia" w:ascii="宋体" w:hAnsi="宋体" w:eastAsia="宋体" w:cs="宋体"/>
          <w:color w:val="auto"/>
          <w:highlight w:val="none"/>
          <w:u w:val="single"/>
          <w:lang w:eastAsia="zh-CN"/>
        </w:rPr>
        <w:t>。</w:t>
      </w:r>
    </w:p>
    <w:p w14:paraId="43266AE5">
      <w:pPr>
        <w:pStyle w:val="45"/>
        <w:kinsoku/>
        <w:overflowPunct/>
        <w:bidi w:val="0"/>
        <w:spacing w:after="0" w:line="440" w:lineRule="exact"/>
        <w:ind w:left="0" w:leftChars="0" w:right="0" w:rightChars="0" w:firstLine="42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业主单位根据拖延工期的严重程度采用以下方法处理:</w:t>
      </w:r>
    </w:p>
    <w:p w14:paraId="02D8C33E">
      <w:pPr>
        <w:pageBreakBefore w:val="0"/>
        <w:kinsoku/>
        <w:overflowPunct/>
        <w:topLinePunct w:val="0"/>
        <w:bidi w:val="0"/>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（1）督促承包人采取有效的赶工措施（费用自理）。 </w:t>
      </w:r>
    </w:p>
    <w:p w14:paraId="6D48EB7B">
      <w:pPr>
        <w:pageBreakBefore w:val="0"/>
        <w:kinsoku/>
        <w:overflowPunct/>
        <w:topLinePunct w:val="0"/>
        <w:bidi w:val="0"/>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（2）拖延工期违约金直接从承包人的工程进度款中扣除；每推迟一天，按每天</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000</w:t>
      </w:r>
      <w:r>
        <w:rPr>
          <w:rFonts w:hint="eastAsia" w:ascii="宋体" w:hAnsi="宋体" w:eastAsia="宋体" w:cs="宋体"/>
          <w:color w:val="auto"/>
          <w:szCs w:val="21"/>
          <w:highlight w:val="none"/>
          <w:u w:val="single"/>
        </w:rPr>
        <w:t xml:space="preserve">元/天处以违约金。 </w:t>
      </w:r>
    </w:p>
    <w:p w14:paraId="1DFF3867">
      <w:pPr>
        <w:pageBreakBefore w:val="0"/>
        <w:kinsoku/>
        <w:overflowPunct/>
        <w:topLinePunct w:val="0"/>
        <w:bidi w:val="0"/>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u w:val="single"/>
          <w:lang w:val="zh-CN" w:eastAsia="zh-CN"/>
        </w:rPr>
        <w:t>对严重拖延工期，经发包人多次督促，承包人拒不整改或整改不到位的，招标人可终止施工合同，同时处以合同金额×2%×50%的金额作为违约金，另选施工队伍，承包人须无条件配合，不得以任何借口阻挠另选的施工队伍施工，不得向发包人提出任何索赔要求。</w:t>
      </w:r>
    </w:p>
    <w:p w14:paraId="0A14061D">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eastAsia="宋体" w:cs="宋体"/>
          <w:color w:val="auto"/>
          <w:szCs w:val="21"/>
          <w:highlight w:val="none"/>
          <w:u w:val="single"/>
        </w:rPr>
        <w:t>(4)因承包人原因造成工期延误，逾期竣工违约金的计算方法为：由于发包人的原因和非承包人的责任停工的，工期顺延。局部因房屋征收、政策调整等原因造成延期开工的，发包人只顺延工期，由此产生的任何费用发包人不予补偿。发生不可抗力及非承包人原因造成的工期延误，承包人应办理签证，承包人须以书面形式经监理及发包方共同确认后方可顺延工期</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000"/>
    <w:bookmarkEnd w:id="1001"/>
    <w:p w14:paraId="3CA8E78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1002" w:name="_Toc312678015"/>
      <w:bookmarkStart w:id="1003" w:name="_Toc304295549"/>
      <w:bookmarkStart w:id="1004" w:name="_Toc297216178"/>
      <w:bookmarkStart w:id="1005" w:name="_Toc297123519"/>
      <w:bookmarkStart w:id="1006" w:name="_Toc300934971"/>
      <w:bookmarkStart w:id="1007" w:name="_Toc303539128"/>
      <w:r>
        <w:rPr>
          <w:rFonts w:hint="eastAsia" w:ascii="宋体" w:hAnsi="宋体" w:cs="宋体"/>
          <w:bCs/>
          <w:color w:val="auto"/>
          <w:szCs w:val="28"/>
          <w:highlight w:val="none"/>
        </w:rPr>
        <w:t>.6 不</w:t>
      </w:r>
      <w:bookmarkEnd w:id="1002"/>
      <w:bookmarkEnd w:id="1003"/>
      <w:bookmarkEnd w:id="1004"/>
      <w:bookmarkEnd w:id="1005"/>
      <w:bookmarkEnd w:id="1006"/>
      <w:bookmarkEnd w:id="1007"/>
      <w:r>
        <w:rPr>
          <w:rFonts w:hint="eastAsia" w:ascii="宋体" w:hAnsi="宋体" w:cs="宋体"/>
          <w:bCs/>
          <w:color w:val="auto"/>
          <w:szCs w:val="28"/>
          <w:highlight w:val="none"/>
        </w:rPr>
        <w:t>利物质条件</w:t>
      </w:r>
    </w:p>
    <w:p w14:paraId="3C269D5D">
      <w:pPr>
        <w:adjustRightInd w:val="0"/>
        <w:snapToGrid w:val="0"/>
        <w:spacing w:line="384" w:lineRule="auto"/>
        <w:ind w:firstLine="420" w:firstLineChars="200"/>
        <w:rPr>
          <w:rFonts w:hint="eastAsia" w:ascii="宋体" w:hAnsi="宋体" w:cs="宋体"/>
          <w:b/>
          <w:color w:val="auto"/>
          <w:highlight w:val="none"/>
          <w:u w:val="single"/>
        </w:rPr>
      </w:pPr>
      <w:bookmarkStart w:id="1008" w:name="_Toc300934972"/>
      <w:bookmarkStart w:id="1009" w:name="_Toc297216179"/>
      <w:bookmarkStart w:id="1010" w:name="_Toc297123520"/>
      <w:bookmarkStart w:id="1011" w:name="_Toc318581172"/>
      <w:bookmarkStart w:id="1012" w:name="_Toc303539129"/>
      <w:bookmarkStart w:id="1013" w:name="_Toc304295550"/>
      <w:bookmarkStart w:id="1014" w:name="_Toc312678016"/>
      <w:r>
        <w:rPr>
          <w:rFonts w:hint="eastAsia" w:ascii="宋体" w:hAnsi="宋体" w:cs="宋体"/>
          <w:color w:val="auto"/>
          <w:highlight w:val="none"/>
        </w:rPr>
        <w:t>不利物质条件的其他情形和有关约定：</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承包人应了解当地地质、水文等情况并对照地勘报告了解当地情况，现场进行踏勘，中标后不得以不利物质条件为由提出索赔</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008"/>
    <w:bookmarkEnd w:id="1009"/>
    <w:bookmarkEnd w:id="1010"/>
    <w:bookmarkEnd w:id="1011"/>
    <w:bookmarkEnd w:id="1012"/>
    <w:bookmarkEnd w:id="1013"/>
    <w:bookmarkEnd w:id="1014"/>
    <w:p w14:paraId="137D387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1015" w:name="_Toc312678017"/>
      <w:bookmarkStart w:id="1016" w:name="_Toc297123521"/>
      <w:bookmarkStart w:id="1017" w:name="_Toc304295551"/>
      <w:bookmarkStart w:id="1018" w:name="_Toc303539130"/>
      <w:bookmarkStart w:id="1019" w:name="_Toc300934973"/>
      <w:bookmarkStart w:id="1020" w:name="_Toc297216180"/>
      <w:r>
        <w:rPr>
          <w:rFonts w:hint="eastAsia" w:ascii="宋体" w:hAnsi="宋体" w:cs="宋体"/>
          <w:bCs/>
          <w:color w:val="auto"/>
          <w:szCs w:val="28"/>
          <w:highlight w:val="none"/>
        </w:rPr>
        <w:t>.7 异常恶劣的气候条件</w:t>
      </w:r>
    </w:p>
    <w:bookmarkEnd w:id="1015"/>
    <w:bookmarkEnd w:id="1016"/>
    <w:bookmarkEnd w:id="1017"/>
    <w:bookmarkEnd w:id="1018"/>
    <w:bookmarkEnd w:id="1019"/>
    <w:bookmarkEnd w:id="1020"/>
    <w:p w14:paraId="7B4D2B3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6C27B63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50 年一遇的风、雨、雪、洪水及工程遭遇 5 级以上的地震等自然灾害属不可抗力 。其余同通用条款  </w:t>
      </w:r>
      <w:r>
        <w:rPr>
          <w:rFonts w:hint="eastAsia" w:ascii="宋体" w:hAnsi="宋体" w:cs="宋体"/>
          <w:color w:val="auto"/>
          <w:highlight w:val="none"/>
        </w:rPr>
        <w:t>；</w:t>
      </w:r>
    </w:p>
    <w:p w14:paraId="3390E93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DBF89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6E4C2C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7.9 提前竣工</w:t>
      </w:r>
    </w:p>
    <w:p w14:paraId="6EE138D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7.9.2 提前竣工的奖励：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此条不执行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5EC3749">
      <w:pPr>
        <w:keepNext/>
        <w:keepLines/>
        <w:adjustRightInd w:val="0"/>
        <w:snapToGrid w:val="0"/>
        <w:spacing w:line="384" w:lineRule="auto"/>
        <w:jc w:val="left"/>
        <w:outlineLvl w:val="2"/>
        <w:rPr>
          <w:rFonts w:hint="eastAsia" w:ascii="宋体" w:hAnsi="宋体" w:cs="宋体"/>
          <w:bCs/>
          <w:color w:val="auto"/>
          <w:sz w:val="24"/>
          <w:highlight w:val="none"/>
        </w:rPr>
      </w:pPr>
      <w:bookmarkStart w:id="1021" w:name="_Toc95223469"/>
      <w:bookmarkStart w:id="1022" w:name="_Toc351203640"/>
      <w:r>
        <w:rPr>
          <w:rFonts w:hint="eastAsia" w:ascii="宋体" w:hAnsi="宋体" w:cs="宋体"/>
          <w:bCs/>
          <w:color w:val="auto"/>
          <w:sz w:val="24"/>
          <w:highlight w:val="none"/>
        </w:rPr>
        <w:t>8. 材料与设备</w:t>
      </w:r>
      <w:bookmarkEnd w:id="1021"/>
      <w:bookmarkEnd w:id="1022"/>
    </w:p>
    <w:bookmarkEnd w:id="954"/>
    <w:bookmarkEnd w:id="955"/>
    <w:bookmarkEnd w:id="956"/>
    <w:bookmarkEnd w:id="957"/>
    <w:bookmarkEnd w:id="958"/>
    <w:bookmarkEnd w:id="959"/>
    <w:bookmarkEnd w:id="960"/>
    <w:bookmarkEnd w:id="961"/>
    <w:bookmarkEnd w:id="962"/>
    <w:bookmarkEnd w:id="963"/>
    <w:p w14:paraId="3745FB3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w:t>
      </w:r>
      <w:bookmarkStart w:id="1023" w:name="_Toc296891207"/>
      <w:bookmarkStart w:id="1024" w:name="_Toc296503167"/>
      <w:bookmarkStart w:id="1025" w:name="_Toc300934979"/>
      <w:bookmarkStart w:id="1026" w:name="_Toc292559877"/>
      <w:bookmarkStart w:id="1027" w:name="_Toc297123527"/>
      <w:bookmarkStart w:id="1028" w:name="_Toc297120467"/>
      <w:bookmarkStart w:id="1029" w:name="_Toc303539136"/>
      <w:bookmarkStart w:id="1030" w:name="_Toc304295556"/>
      <w:bookmarkStart w:id="1031" w:name="_Toc292559372"/>
      <w:bookmarkStart w:id="1032" w:name="_Toc296944506"/>
      <w:bookmarkStart w:id="1033" w:name="_Toc280868654"/>
      <w:bookmarkStart w:id="1034" w:name="_Toc296890995"/>
      <w:bookmarkStart w:id="1035" w:name="_Toc297216186"/>
      <w:bookmarkStart w:id="1036" w:name="_Toc312678019"/>
      <w:bookmarkStart w:id="1037" w:name="_Toc296347166"/>
      <w:bookmarkStart w:id="1038" w:name="_Toc297048353"/>
      <w:bookmarkStart w:id="1039" w:name="_Toc312677493"/>
      <w:bookmarkStart w:id="1040" w:name="_Toc296346668"/>
      <w:bookmarkStart w:id="1041" w:name="_Toc267251424"/>
      <w:bookmarkStart w:id="1042" w:name="_Toc280868655"/>
      <w:bookmarkStart w:id="1043" w:name="_Toc280868656"/>
      <w:r>
        <w:rPr>
          <w:rFonts w:hint="eastAsia" w:ascii="宋体" w:hAnsi="宋体" w:cs="宋体"/>
          <w:color w:val="auto"/>
          <w:highlight w:val="none"/>
        </w:rPr>
        <w:t>.4 材料与工程设备的保管与使用</w:t>
      </w:r>
    </w:p>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14:paraId="718162A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8</w:t>
      </w:r>
      <w:bookmarkStart w:id="1044" w:name="_Toc292559878"/>
      <w:bookmarkStart w:id="1045" w:name="_Toc292559373"/>
      <w:bookmarkStart w:id="1046" w:name="_Toc312678020"/>
      <w:bookmarkStart w:id="1047" w:name="_Toc297120468"/>
      <w:bookmarkStart w:id="1048" w:name="_Toc303539137"/>
      <w:bookmarkStart w:id="1049" w:name="_Toc297048354"/>
      <w:bookmarkStart w:id="1050" w:name="_Toc304295557"/>
      <w:bookmarkStart w:id="1051" w:name="_Toc296891208"/>
      <w:bookmarkStart w:id="1052" w:name="_Toc296890996"/>
      <w:bookmarkStart w:id="1053" w:name="_Toc297216187"/>
      <w:bookmarkStart w:id="1054" w:name="_Toc318581173"/>
      <w:bookmarkStart w:id="1055" w:name="_Toc296503168"/>
      <w:bookmarkStart w:id="1056" w:name="_Toc296347167"/>
      <w:bookmarkStart w:id="1057" w:name="_Toc297123528"/>
      <w:bookmarkStart w:id="1058" w:name="_Toc296346669"/>
      <w:bookmarkStart w:id="1059" w:name="_Toc312677494"/>
      <w:bookmarkStart w:id="1060" w:name="_Toc300934980"/>
      <w:bookmarkStart w:id="1061" w:name="_Toc296944507"/>
      <w:r>
        <w:rPr>
          <w:rFonts w:hint="eastAsia" w:ascii="宋体" w:hAnsi="宋体" w:cs="宋体"/>
          <w:color w:val="auto"/>
          <w:highlight w:val="none"/>
        </w:rPr>
        <w:t>.4.1 发包人供应的材料设备的保管费用的承担：</w:t>
      </w:r>
      <w:r>
        <w:rPr>
          <w:rFonts w:hint="eastAsia" w:ascii="宋体" w:hAnsi="宋体" w:cs="宋体"/>
          <w:color w:val="auto"/>
          <w:highlight w:val="none"/>
          <w:u w:val="single"/>
        </w:rPr>
        <w:t xml:space="preserve"> 承包人               </w:t>
      </w:r>
      <w:r>
        <w:rPr>
          <w:rFonts w:hint="eastAsia" w:ascii="宋体" w:hAnsi="宋体" w:cs="宋体"/>
          <w:color w:val="auto"/>
          <w:highlight w:val="none"/>
        </w:rPr>
        <w:t>。</w:t>
      </w:r>
      <w:bookmarkEnd w:id="1044"/>
      <w:bookmarkEnd w:id="1045"/>
    </w:p>
    <w:p w14:paraId="5AACC3D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8.6 样品</w:t>
      </w:r>
    </w:p>
    <w:p w14:paraId="1383B87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8.6.1 样品的报送与封存</w:t>
      </w:r>
    </w:p>
    <w:p w14:paraId="00713AD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执行招标文件</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CB4C18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 施工设备和临时设施</w:t>
      </w:r>
    </w:p>
    <w:p w14:paraId="7E01F45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8.8.1 承包人提供的施工设备和临时设施</w:t>
      </w:r>
    </w:p>
    <w:p w14:paraId="241A975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关于修建临时设施费用承担的约定：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由承包人自行承担费用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14:paraId="48361E03">
      <w:pPr>
        <w:keepNext/>
        <w:keepLines/>
        <w:adjustRightInd w:val="0"/>
        <w:snapToGrid w:val="0"/>
        <w:spacing w:line="384" w:lineRule="auto"/>
        <w:jc w:val="left"/>
        <w:outlineLvl w:val="2"/>
        <w:rPr>
          <w:rFonts w:hint="eastAsia" w:ascii="宋体" w:hAnsi="宋体" w:cs="宋体"/>
          <w:bCs/>
          <w:color w:val="auto"/>
          <w:sz w:val="24"/>
          <w:highlight w:val="none"/>
        </w:rPr>
      </w:pPr>
      <w:bookmarkStart w:id="1062" w:name="_Toc95223470"/>
      <w:bookmarkStart w:id="1063" w:name="_Toc351203641"/>
      <w:r>
        <w:rPr>
          <w:rFonts w:hint="eastAsia" w:ascii="宋体" w:hAnsi="宋体" w:cs="宋体"/>
          <w:bCs/>
          <w:color w:val="auto"/>
          <w:sz w:val="24"/>
          <w:highlight w:val="none"/>
        </w:rPr>
        <w:t>9</w:t>
      </w:r>
      <w:bookmarkEnd w:id="1041"/>
      <w:bookmarkEnd w:id="1042"/>
      <w:bookmarkEnd w:id="1043"/>
      <w:bookmarkStart w:id="1064" w:name="_Toc304295559"/>
      <w:bookmarkStart w:id="1065" w:name="_Toc297216192"/>
      <w:bookmarkStart w:id="1066" w:name="_Toc312677495"/>
      <w:bookmarkStart w:id="1067" w:name="_Toc303539139"/>
      <w:bookmarkStart w:id="1068" w:name="_Toc300934982"/>
      <w:bookmarkStart w:id="1069" w:name="_Toc297123533"/>
      <w:bookmarkStart w:id="1070" w:name="_Toc312678021"/>
      <w:bookmarkStart w:id="1071" w:name="_Toc296346674"/>
      <w:bookmarkStart w:id="1072" w:name="_Toc297048359"/>
      <w:bookmarkStart w:id="1073" w:name="_Toc296891001"/>
      <w:bookmarkStart w:id="1074" w:name="_Toc297120473"/>
      <w:bookmarkStart w:id="1075" w:name="_Toc292559883"/>
      <w:bookmarkStart w:id="1076" w:name="_Toc267251427"/>
      <w:bookmarkStart w:id="1077" w:name="_Toc296944512"/>
      <w:bookmarkStart w:id="1078" w:name="_Toc296891213"/>
      <w:bookmarkStart w:id="1079" w:name="_Toc267251428"/>
      <w:bookmarkStart w:id="1080" w:name="_Toc292559378"/>
      <w:bookmarkStart w:id="1081" w:name="_Toc296503173"/>
      <w:bookmarkStart w:id="1082" w:name="_Toc296347172"/>
      <w:r>
        <w:rPr>
          <w:rFonts w:hint="eastAsia" w:ascii="宋体" w:hAnsi="宋体" w:cs="宋体"/>
          <w:bCs/>
          <w:color w:val="auto"/>
          <w:sz w:val="24"/>
          <w:highlight w:val="none"/>
        </w:rPr>
        <w:t>. 试验与检验</w:t>
      </w:r>
      <w:bookmarkEnd w:id="1062"/>
      <w:bookmarkEnd w:id="1063"/>
    </w:p>
    <w:bookmarkEnd w:id="1064"/>
    <w:bookmarkEnd w:id="1065"/>
    <w:bookmarkEnd w:id="1066"/>
    <w:bookmarkEnd w:id="1067"/>
    <w:bookmarkEnd w:id="1068"/>
    <w:bookmarkEnd w:id="1069"/>
    <w:bookmarkEnd w:id="1070"/>
    <w:p w14:paraId="27863D2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9</w:t>
      </w:r>
      <w:bookmarkStart w:id="1083" w:name="_Toc303539140"/>
      <w:bookmarkStart w:id="1084" w:name="_Toc312678022"/>
      <w:bookmarkStart w:id="1085" w:name="_Toc304295560"/>
      <w:bookmarkStart w:id="1086" w:name="_Toc297216193"/>
      <w:bookmarkStart w:id="1087" w:name="_Toc312677496"/>
      <w:bookmarkStart w:id="1088" w:name="_Toc300934983"/>
      <w:bookmarkStart w:id="1089" w:name="_Toc297123534"/>
      <w:r>
        <w:rPr>
          <w:rFonts w:hint="eastAsia" w:ascii="宋体" w:hAnsi="宋体" w:cs="宋体"/>
          <w:bCs/>
          <w:color w:val="auto"/>
          <w:szCs w:val="28"/>
          <w:highlight w:val="none"/>
        </w:rPr>
        <w:t>.1 试验设备与试验人员</w:t>
      </w:r>
    </w:p>
    <w:bookmarkEnd w:id="1083"/>
    <w:bookmarkEnd w:id="1084"/>
    <w:bookmarkEnd w:id="1085"/>
    <w:bookmarkEnd w:id="1086"/>
    <w:bookmarkEnd w:id="1087"/>
    <w:bookmarkEnd w:id="1088"/>
    <w:bookmarkEnd w:id="1089"/>
    <w:p w14:paraId="0AAA360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9</w:t>
      </w:r>
      <w:bookmarkStart w:id="1090" w:name="_Toc300934984"/>
      <w:bookmarkStart w:id="1091" w:name="_Toc312677497"/>
      <w:bookmarkStart w:id="1092" w:name="_Toc297216194"/>
      <w:bookmarkStart w:id="1093" w:name="_Toc312678023"/>
      <w:bookmarkStart w:id="1094" w:name="_Toc304295561"/>
      <w:bookmarkStart w:id="1095" w:name="_Toc297123535"/>
      <w:bookmarkStart w:id="1096" w:name="_Toc303539141"/>
      <w:bookmarkStart w:id="1097" w:name="_Toc318581174"/>
      <w:r>
        <w:rPr>
          <w:rFonts w:hint="eastAsia" w:ascii="宋体" w:hAnsi="宋体" w:cs="宋体"/>
          <w:color w:val="auto"/>
          <w:highlight w:val="none"/>
        </w:rPr>
        <w:t>.1.2 试验设备</w:t>
      </w:r>
    </w:p>
    <w:p w14:paraId="4CD88A0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施工现场需要配置的试验场所</w:t>
      </w:r>
      <w:bookmarkEnd w:id="1090"/>
      <w:bookmarkEnd w:id="1091"/>
      <w:bookmarkEnd w:id="1092"/>
      <w:bookmarkEnd w:id="1093"/>
      <w:bookmarkEnd w:id="1094"/>
      <w:bookmarkEnd w:id="1095"/>
      <w:bookmarkEnd w:id="1096"/>
      <w:bookmarkStart w:id="1098" w:name="_Toc297216195"/>
      <w:bookmarkStart w:id="1099" w:name="_Toc304295562"/>
      <w:bookmarkStart w:id="1100" w:name="_Toc297123536"/>
      <w:bookmarkStart w:id="1101" w:name="_Toc303539142"/>
      <w:bookmarkStart w:id="1102" w:name="_Toc300934985"/>
      <w:bookmarkStart w:id="1103" w:name="_Toc312678024"/>
      <w:bookmarkStart w:id="1104" w:name="_Toc312677498"/>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eastAsia="宋体" w:cs="宋体"/>
          <w:color w:val="auto"/>
          <w:sz w:val="21"/>
          <w:szCs w:val="21"/>
          <w:highlight w:val="none"/>
          <w:u w:val="single" w:color="auto"/>
          <w:lang w:val="en-US" w:eastAsia="zh-CN"/>
        </w:rPr>
        <w:t>须</w:t>
      </w:r>
      <w:r>
        <w:rPr>
          <w:rFonts w:hint="eastAsia" w:ascii="宋体" w:hAnsi="宋体" w:eastAsia="宋体" w:cs="宋体"/>
          <w:color w:val="auto"/>
          <w:sz w:val="21"/>
          <w:szCs w:val="21"/>
          <w:highlight w:val="none"/>
          <w:u w:val="single" w:color="auto"/>
        </w:rPr>
        <w:t>配备</w:t>
      </w:r>
      <w:r>
        <w:rPr>
          <w:rFonts w:hint="eastAsia" w:ascii="宋体" w:hAnsi="宋体" w:eastAsia="宋体" w:cs="宋体"/>
          <w:color w:val="auto"/>
          <w:sz w:val="21"/>
          <w:szCs w:val="21"/>
          <w:highlight w:val="none"/>
          <w:u w:val="single" w:color="auto"/>
          <w:lang w:val="en-US" w:eastAsia="zh-CN"/>
        </w:rPr>
        <w:t>工地临时试验室</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582A2B9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highlight w:val="none"/>
          <w:u w:val="single"/>
        </w:rPr>
        <w:t xml:space="preserve">  </w:t>
      </w:r>
      <w:r>
        <w:rPr>
          <w:rFonts w:hint="eastAsia" w:ascii="宋体" w:hAnsi="宋体" w:eastAsia="宋体" w:cs="宋体"/>
          <w:color w:val="auto"/>
          <w:sz w:val="21"/>
          <w:szCs w:val="21"/>
          <w:highlight w:val="none"/>
          <w:u w:val="single" w:color="auto"/>
          <w:lang w:val="en-US" w:eastAsia="zh-CN"/>
        </w:rPr>
        <w:t>须</w:t>
      </w:r>
      <w:r>
        <w:rPr>
          <w:rFonts w:hint="eastAsia" w:ascii="宋体" w:hAnsi="宋体" w:eastAsia="宋体" w:cs="宋体"/>
          <w:color w:val="auto"/>
          <w:sz w:val="21"/>
          <w:szCs w:val="21"/>
          <w:highlight w:val="none"/>
          <w:u w:val="single" w:color="auto"/>
        </w:rPr>
        <w:t>配备施工现场试验检测所需的常规检测仪器</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8A1E21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4A6B00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9.4 现场工艺试验 </w:t>
      </w:r>
    </w:p>
    <w:p w14:paraId="655FC90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现场工艺试验的有关约定：</w:t>
      </w:r>
      <w:r>
        <w:rPr>
          <w:rFonts w:hint="eastAsia" w:ascii="宋体" w:hAnsi="宋体" w:eastAsia="宋体" w:cs="宋体"/>
          <w:color w:val="auto"/>
          <w:szCs w:val="21"/>
          <w:highlight w:val="none"/>
          <w:u w:val="single"/>
        </w:rPr>
        <w:t>按监理人指示</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097"/>
    <w:bookmarkEnd w:id="1098"/>
    <w:bookmarkEnd w:id="1099"/>
    <w:bookmarkEnd w:id="1100"/>
    <w:bookmarkEnd w:id="1101"/>
    <w:bookmarkEnd w:id="1102"/>
    <w:bookmarkEnd w:id="1103"/>
    <w:bookmarkEnd w:id="1104"/>
    <w:p w14:paraId="183229B9">
      <w:pPr>
        <w:keepNext/>
        <w:keepLines/>
        <w:adjustRightInd w:val="0"/>
        <w:snapToGrid w:val="0"/>
        <w:spacing w:line="384" w:lineRule="auto"/>
        <w:jc w:val="left"/>
        <w:outlineLvl w:val="2"/>
        <w:rPr>
          <w:rFonts w:hint="eastAsia" w:ascii="宋体" w:hAnsi="宋体" w:cs="宋体"/>
          <w:bCs/>
          <w:color w:val="auto"/>
          <w:sz w:val="24"/>
          <w:highlight w:val="none"/>
        </w:rPr>
      </w:pPr>
      <w:bookmarkStart w:id="1105" w:name="_Toc351203642"/>
      <w:bookmarkStart w:id="1106" w:name="_Toc95223471"/>
      <w:r>
        <w:rPr>
          <w:rFonts w:hint="eastAsia" w:ascii="宋体" w:hAnsi="宋体" w:cs="宋体"/>
          <w:bCs/>
          <w:color w:val="auto"/>
          <w:sz w:val="24"/>
          <w:highlight w:val="none"/>
        </w:rPr>
        <w:t>1</w:t>
      </w:r>
      <w:bookmarkEnd w:id="1071"/>
      <w:bookmarkEnd w:id="1072"/>
      <w:bookmarkEnd w:id="1073"/>
      <w:bookmarkEnd w:id="1074"/>
      <w:bookmarkEnd w:id="1075"/>
      <w:bookmarkEnd w:id="1076"/>
      <w:bookmarkEnd w:id="1077"/>
      <w:bookmarkEnd w:id="1078"/>
      <w:bookmarkEnd w:id="1079"/>
      <w:bookmarkEnd w:id="1080"/>
      <w:bookmarkEnd w:id="1081"/>
      <w:bookmarkEnd w:id="1082"/>
      <w:bookmarkStart w:id="1107" w:name="_Toc297216199"/>
      <w:bookmarkStart w:id="1108" w:name="_Toc297120493"/>
      <w:bookmarkStart w:id="1109" w:name="_Toc296891021"/>
      <w:bookmarkStart w:id="1110" w:name="_Toc297048379"/>
      <w:bookmarkStart w:id="1111" w:name="_Toc292559398"/>
      <w:bookmarkStart w:id="1112" w:name="_Toc292559903"/>
      <w:bookmarkStart w:id="1113" w:name="_Toc296503193"/>
      <w:bookmarkStart w:id="1114" w:name="_Toc296891233"/>
      <w:bookmarkStart w:id="1115" w:name="_Toc296944532"/>
      <w:bookmarkStart w:id="1116" w:name="_Toc296346694"/>
      <w:bookmarkStart w:id="1117" w:name="_Toc297123540"/>
      <w:bookmarkStart w:id="1118" w:name="_Toc300934989"/>
      <w:bookmarkStart w:id="1119" w:name="_Toc304295566"/>
      <w:bookmarkStart w:id="1120" w:name="_Toc296347192"/>
      <w:bookmarkStart w:id="1121" w:name="_Toc303539146"/>
      <w:bookmarkStart w:id="1122" w:name="_Toc312677499"/>
      <w:bookmarkStart w:id="1123" w:name="_Toc312678025"/>
      <w:bookmarkStart w:id="1124" w:name="_Toc267251433"/>
      <w:bookmarkStart w:id="1125" w:name="_Toc267251437"/>
      <w:bookmarkStart w:id="1126" w:name="_Toc267251435"/>
      <w:bookmarkStart w:id="1127" w:name="_Toc267251440"/>
      <w:bookmarkStart w:id="1128" w:name="_Toc267251441"/>
      <w:bookmarkStart w:id="1129" w:name="_Toc267251439"/>
      <w:bookmarkStart w:id="1130" w:name="_Toc267251442"/>
      <w:r>
        <w:rPr>
          <w:rFonts w:hint="eastAsia" w:ascii="宋体" w:hAnsi="宋体" w:cs="宋体"/>
          <w:bCs/>
          <w:color w:val="auto"/>
          <w:sz w:val="24"/>
          <w:highlight w:val="none"/>
        </w:rPr>
        <w:t>0. 变更</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bookmarkEnd w:id="1122"/>
    <w:bookmarkEnd w:id="1123"/>
    <w:p w14:paraId="55D905B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131" w:name="_Toc297120494"/>
      <w:bookmarkStart w:id="1132" w:name="_Toc312678026"/>
      <w:bookmarkStart w:id="1133" w:name="_Toc300934990"/>
      <w:bookmarkStart w:id="1134" w:name="_Toc292559904"/>
      <w:bookmarkStart w:id="1135" w:name="_Toc296944533"/>
      <w:bookmarkStart w:id="1136" w:name="_Toc296346695"/>
      <w:bookmarkStart w:id="1137" w:name="_Toc296891022"/>
      <w:bookmarkStart w:id="1138" w:name="_Toc292559399"/>
      <w:bookmarkStart w:id="1139" w:name="_Toc312677500"/>
      <w:bookmarkStart w:id="1140" w:name="_Toc296503194"/>
      <w:bookmarkStart w:id="1141" w:name="_Toc304295567"/>
      <w:bookmarkStart w:id="1142" w:name="_Toc297123541"/>
      <w:bookmarkStart w:id="1143" w:name="_Toc296891234"/>
      <w:bookmarkStart w:id="1144" w:name="_Toc297216200"/>
      <w:bookmarkStart w:id="1145" w:name="_Toc303539147"/>
      <w:bookmarkStart w:id="1146" w:name="_Toc297048380"/>
      <w:bookmarkStart w:id="1147" w:name="_Toc296347193"/>
      <w:r>
        <w:rPr>
          <w:rFonts w:hint="eastAsia" w:ascii="宋体" w:hAnsi="宋体" w:cs="宋体"/>
          <w:bCs/>
          <w:color w:val="auto"/>
          <w:szCs w:val="28"/>
          <w:highlight w:val="none"/>
        </w:rPr>
        <w:t>0.1 变更的范围</w:t>
      </w:r>
    </w:p>
    <w:p w14:paraId="4D97DB6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w:t>
      </w:r>
      <w:r>
        <w:rPr>
          <w:rFonts w:hint="eastAsia" w:ascii="宋体" w:hAnsi="宋体" w:cs="宋体"/>
          <w:color w:val="auto"/>
          <w:highlight w:val="none"/>
          <w:lang w:eastAsia="zh-CN"/>
        </w:rPr>
        <w:t>变更</w:t>
      </w:r>
      <w:r>
        <w:rPr>
          <w:rFonts w:hint="eastAsia" w:ascii="宋体" w:hAnsi="宋体" w:cs="宋体"/>
          <w:color w:val="auto"/>
          <w:highlight w:val="none"/>
        </w:rPr>
        <w:t>范围的约定：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执行合同通用条款</w:t>
      </w:r>
      <w:r>
        <w:rPr>
          <w:rFonts w:hint="eastAsia" w:ascii="宋体" w:hAnsi="宋体" w:cs="宋体"/>
          <w:color w:val="auto"/>
          <w:highlight w:val="none"/>
        </w:rPr>
        <w:t>。</w:t>
      </w:r>
    </w:p>
    <w:p w14:paraId="224FC35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10.4 变更估价</w:t>
      </w:r>
    </w:p>
    <w:p w14:paraId="3F879B7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10.4.1 变更估价原则</w:t>
      </w:r>
    </w:p>
    <w:p w14:paraId="716A24B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关于变更估价的约定：  </w:t>
      </w:r>
    </w:p>
    <w:p w14:paraId="7CBF3F98">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cs="宋体"/>
          <w:b/>
          <w:color w:val="auto"/>
          <w:highlight w:val="none"/>
        </w:rPr>
        <w:t xml:space="preserve"> </w:t>
      </w:r>
      <w:r>
        <w:rPr>
          <w:rFonts w:hint="eastAsia" w:ascii="宋体" w:hAnsi="宋体" w:cs="宋体"/>
          <w:b/>
          <w:color w:val="auto"/>
          <w:highlight w:val="none"/>
          <w:u w:val="single"/>
        </w:rPr>
        <w:t xml:space="preserve"> </w:t>
      </w:r>
      <w:r>
        <w:rPr>
          <w:rFonts w:hint="eastAsia" w:ascii="宋体" w:hAnsi="宋体" w:eastAsia="宋体" w:cs="宋体"/>
          <w:color w:val="auto"/>
          <w:szCs w:val="21"/>
          <w:highlight w:val="none"/>
          <w:u w:val="single"/>
        </w:rPr>
        <w:t>变更导致结算工程量减少0-100%或增加15%以内部分，执行中标单价；超出15％</w:t>
      </w:r>
      <w:r>
        <w:rPr>
          <w:rFonts w:hint="eastAsia" w:ascii="宋体" w:hAnsi="宋体" w:eastAsia="宋体" w:cs="宋体"/>
          <w:color w:val="auto"/>
          <w:szCs w:val="21"/>
          <w:highlight w:val="none"/>
          <w:u w:val="single"/>
          <w:lang w:val="en-US" w:eastAsia="zh-CN"/>
        </w:rPr>
        <w:t>以外部分</w:t>
      </w:r>
      <w:r>
        <w:rPr>
          <w:rFonts w:hint="eastAsia" w:ascii="宋体" w:hAnsi="宋体" w:eastAsia="宋体" w:cs="宋体"/>
          <w:color w:val="auto"/>
          <w:szCs w:val="21"/>
          <w:highlight w:val="none"/>
          <w:u w:val="single"/>
        </w:rPr>
        <w:t>的，</w:t>
      </w:r>
      <w:r>
        <w:rPr>
          <w:rFonts w:hint="eastAsia" w:ascii="宋体" w:hAnsi="宋体" w:eastAsia="宋体" w:cs="宋体"/>
          <w:color w:val="auto"/>
          <w:szCs w:val="21"/>
          <w:highlight w:val="none"/>
          <w:u w:val="single"/>
          <w:lang w:val="en-US" w:eastAsia="zh-CN"/>
        </w:rPr>
        <w:t>若中标</w:t>
      </w:r>
      <w:r>
        <w:rPr>
          <w:rFonts w:hint="eastAsia" w:ascii="宋体" w:hAnsi="宋体" w:eastAsia="宋体" w:cs="宋体"/>
          <w:color w:val="auto"/>
          <w:szCs w:val="21"/>
          <w:highlight w:val="none"/>
          <w:u w:val="single"/>
        </w:rPr>
        <w:t>综合单价高于（</w:t>
      </w:r>
      <w:r>
        <w:rPr>
          <w:rFonts w:hint="eastAsia" w:ascii="宋体" w:hAnsi="宋体" w:eastAsia="宋体" w:cs="宋体"/>
          <w:color w:val="auto"/>
          <w:szCs w:val="21"/>
          <w:highlight w:val="none"/>
          <w:u w:val="single"/>
          <w:lang w:val="en-US" w:eastAsia="zh-CN"/>
        </w:rPr>
        <w:t>最高投标限价中综合单价</w:t>
      </w:r>
      <w:r>
        <w:rPr>
          <w:rFonts w:hint="eastAsia" w:ascii="宋体" w:hAnsi="宋体" w:eastAsia="宋体" w:cs="宋体"/>
          <w:color w:val="auto"/>
          <w:szCs w:val="21"/>
          <w:highlight w:val="none"/>
          <w:u w:val="single"/>
        </w:rPr>
        <w:t>×投标让利幅度）时，按（</w:t>
      </w:r>
      <w:r>
        <w:rPr>
          <w:rFonts w:hint="eastAsia" w:ascii="宋体" w:hAnsi="宋体" w:eastAsia="宋体" w:cs="宋体"/>
          <w:color w:val="auto"/>
          <w:szCs w:val="21"/>
          <w:highlight w:val="none"/>
          <w:u w:val="single"/>
          <w:lang w:val="en-US" w:eastAsia="zh-CN"/>
        </w:rPr>
        <w:t>最高投标限价中综合单价</w:t>
      </w:r>
      <w:r>
        <w:rPr>
          <w:rFonts w:hint="eastAsia" w:ascii="宋体" w:hAnsi="宋体" w:eastAsia="宋体" w:cs="宋体"/>
          <w:color w:val="auto"/>
          <w:szCs w:val="21"/>
          <w:highlight w:val="none"/>
          <w:u w:val="single"/>
        </w:rPr>
        <w:t>×投标让利幅度）计算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若中标</w:t>
      </w:r>
      <w:r>
        <w:rPr>
          <w:rFonts w:hint="eastAsia" w:ascii="宋体" w:hAnsi="宋体" w:eastAsia="宋体" w:cs="宋体"/>
          <w:color w:val="auto"/>
          <w:szCs w:val="21"/>
          <w:highlight w:val="none"/>
          <w:u w:val="single"/>
        </w:rPr>
        <w:t>综合单价低于（</w:t>
      </w:r>
      <w:r>
        <w:rPr>
          <w:rFonts w:hint="eastAsia" w:ascii="宋体" w:hAnsi="宋体" w:eastAsia="宋体" w:cs="宋体"/>
          <w:color w:val="auto"/>
          <w:szCs w:val="21"/>
          <w:highlight w:val="none"/>
          <w:u w:val="single"/>
          <w:lang w:val="en-US" w:eastAsia="zh-CN"/>
        </w:rPr>
        <w:t>最高投标限价中综合单价</w:t>
      </w:r>
      <w:r>
        <w:rPr>
          <w:rFonts w:hint="eastAsia" w:ascii="宋体" w:hAnsi="宋体" w:eastAsia="宋体" w:cs="宋体"/>
          <w:color w:val="auto"/>
          <w:szCs w:val="21"/>
          <w:highlight w:val="none"/>
          <w:u w:val="single"/>
        </w:rPr>
        <w:t>×投标让利幅度）时，执行中标单价(组价明显错误的予以纠正) 。新增项目单价按照最高投标限价的编制原则重新组价×投标让利幅度，重新组价价格最终以审计部门审核结算价为准。</w:t>
      </w:r>
      <w:r>
        <w:rPr>
          <w:rFonts w:hint="eastAsia" w:ascii="宋体" w:hAnsi="宋体" w:eastAsia="宋体" w:cs="宋体"/>
          <w:color w:val="auto"/>
          <w:szCs w:val="21"/>
          <w:highlight w:val="none"/>
          <w:u w:val="single"/>
          <w:lang w:val="en-US" w:eastAsia="zh-CN"/>
        </w:rPr>
        <w:t>注：投标让利幅度为中标价/最高投标限价，其中中标价和最高投标限价均扣除暂定金额、暂估价</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5F85108F">
      <w:pPr>
        <w:adjustRightInd w:val="0"/>
        <w:snapToGrid w:val="0"/>
        <w:spacing w:line="384"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2C52E029">
      <w:pPr>
        <w:adjustRightInd w:val="0"/>
        <w:snapToGrid w:val="0"/>
        <w:spacing w:line="384"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w:t>
      </w:r>
      <w:r>
        <w:rPr>
          <w:rFonts w:hint="eastAsia" w:ascii="宋体" w:hAnsi="宋体" w:eastAsia="宋体" w:cs="宋体"/>
          <w:color w:val="auto"/>
          <w:szCs w:val="21"/>
          <w:highlight w:val="none"/>
          <w:u w:val="single"/>
        </w:rPr>
        <w:t>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r>
        <w:rPr>
          <w:rFonts w:hint="eastAsia" w:ascii="宋体" w:hAnsi="宋体" w:cs="宋体"/>
          <w:b/>
          <w:color w:val="auto"/>
          <w:szCs w:val="21"/>
          <w:highlight w:val="none"/>
          <w:u w:val="single"/>
        </w:rPr>
        <w:t xml:space="preserve">       </w:t>
      </w:r>
    </w:p>
    <w:p w14:paraId="4B28C3D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Start w:id="1148" w:name="_Toc292559907"/>
      <w:bookmarkStart w:id="1149" w:name="_Toc303539150"/>
      <w:bookmarkStart w:id="1150" w:name="_Toc297216203"/>
      <w:bookmarkStart w:id="1151" w:name="_Toc292559402"/>
      <w:bookmarkStart w:id="1152" w:name="_Toc297120497"/>
      <w:bookmarkStart w:id="1153" w:name="_Toc296891237"/>
      <w:bookmarkStart w:id="1154" w:name="_Toc296891025"/>
      <w:bookmarkStart w:id="1155" w:name="_Toc296346698"/>
      <w:bookmarkStart w:id="1156" w:name="_Toc297048383"/>
      <w:bookmarkStart w:id="1157" w:name="_Toc300934993"/>
      <w:bookmarkStart w:id="1158" w:name="_Toc296347196"/>
      <w:bookmarkStart w:id="1159" w:name="_Toc296503197"/>
      <w:bookmarkStart w:id="1160" w:name="_Toc297123544"/>
      <w:bookmarkStart w:id="1161" w:name="_Toc296944536"/>
      <w:bookmarkStart w:id="1162" w:name="_Toc312677503"/>
      <w:bookmarkStart w:id="1163" w:name="_Toc312678029"/>
      <w:bookmarkStart w:id="1164" w:name="_Toc304295570"/>
      <w:r>
        <w:rPr>
          <w:rFonts w:hint="eastAsia" w:ascii="宋体" w:hAnsi="宋体" w:cs="宋体"/>
          <w:bCs/>
          <w:color w:val="auto"/>
          <w:szCs w:val="28"/>
          <w:highlight w:val="none"/>
        </w:rPr>
        <w:t>0.5 承</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Start w:id="1165" w:name="_Toc296347202"/>
      <w:bookmarkStart w:id="1166" w:name="_Toc297216204"/>
      <w:bookmarkStart w:id="1167" w:name="_Toc292559913"/>
      <w:bookmarkStart w:id="1168" w:name="_Toc296503203"/>
      <w:bookmarkStart w:id="1169" w:name="_Toc300934994"/>
      <w:bookmarkStart w:id="1170" w:name="_Toc297123545"/>
      <w:bookmarkStart w:id="1171" w:name="_Toc296891031"/>
      <w:bookmarkStart w:id="1172" w:name="_Toc303539151"/>
      <w:bookmarkStart w:id="1173" w:name="_Toc297048389"/>
      <w:bookmarkStart w:id="1174" w:name="_Toc297120503"/>
      <w:bookmarkStart w:id="1175" w:name="_Toc296944542"/>
      <w:bookmarkStart w:id="1176" w:name="_Toc296891243"/>
      <w:bookmarkStart w:id="1177" w:name="_Toc296346704"/>
      <w:bookmarkStart w:id="1178" w:name="_Toc292559408"/>
      <w:r>
        <w:rPr>
          <w:rFonts w:hint="eastAsia" w:ascii="宋体" w:hAnsi="宋体" w:cs="宋体"/>
          <w:bCs/>
          <w:color w:val="auto"/>
          <w:szCs w:val="28"/>
          <w:highlight w:val="none"/>
        </w:rPr>
        <w:t>包人的合理化建议</w:t>
      </w:r>
    </w:p>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14:paraId="0DD2183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监理人审查承包人合理化建议的期限：</w:t>
      </w:r>
      <w:r>
        <w:rPr>
          <w:rFonts w:hint="eastAsia" w:ascii="宋体" w:hAnsi="宋体" w:eastAsia="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36843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121952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w:t>
      </w:r>
      <w:bookmarkStart w:id="1179" w:name="_Toc296347203"/>
      <w:bookmarkStart w:id="1180" w:name="_Toc292559409"/>
      <w:bookmarkStart w:id="1181" w:name="_Toc312678030"/>
      <w:bookmarkStart w:id="1182" w:name="_Toc296346705"/>
      <w:bookmarkStart w:id="1183" w:name="_Toc304295571"/>
      <w:bookmarkStart w:id="1184" w:name="_Toc303539152"/>
      <w:bookmarkStart w:id="1185" w:name="_Toc296944543"/>
      <w:bookmarkStart w:id="1186" w:name="_Toc300934995"/>
      <w:bookmarkStart w:id="1187" w:name="_Toc292559914"/>
      <w:bookmarkStart w:id="1188" w:name="_Toc297216205"/>
      <w:bookmarkStart w:id="1189" w:name="_Toc297123546"/>
      <w:bookmarkStart w:id="1190" w:name="_Toc296891244"/>
      <w:bookmarkStart w:id="1191" w:name="_Toc318581175"/>
      <w:bookmarkStart w:id="1192" w:name="_Toc297048390"/>
      <w:bookmarkStart w:id="1193" w:name="_Toc297120504"/>
      <w:bookmarkStart w:id="1194" w:name="_Toc312677504"/>
      <w:bookmarkStart w:id="1195" w:name="_Toc296503204"/>
      <w:bookmarkStart w:id="1196" w:name="_Toc296891032"/>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由发包人根据合同价格降低额或工程经济效益提高承担，结合项目考勤、质量、安全、进度等实际情况综合考虑</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14:paraId="7682B75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197" w:name="_Toc304295574"/>
      <w:bookmarkStart w:id="1198" w:name="_Toc296891239"/>
      <w:bookmarkStart w:id="1199" w:name="_Toc292559909"/>
      <w:bookmarkStart w:id="1200" w:name="_Toc303539154"/>
      <w:bookmarkStart w:id="1201" w:name="_Toc312677507"/>
      <w:bookmarkStart w:id="1202" w:name="_Toc312678033"/>
      <w:bookmarkStart w:id="1203" w:name="_Toc296944538"/>
      <w:bookmarkStart w:id="1204" w:name="_Toc300934997"/>
      <w:bookmarkStart w:id="1205" w:name="_Toc292559404"/>
      <w:bookmarkStart w:id="1206" w:name="_Toc296347198"/>
      <w:bookmarkStart w:id="1207" w:name="_Toc296346700"/>
      <w:bookmarkStart w:id="1208" w:name="_Toc297120499"/>
      <w:bookmarkStart w:id="1209" w:name="_Toc297216207"/>
      <w:bookmarkStart w:id="1210" w:name="_Toc296503199"/>
      <w:bookmarkStart w:id="1211" w:name="_Toc297123548"/>
      <w:bookmarkStart w:id="1212" w:name="_Toc296891027"/>
      <w:bookmarkStart w:id="1213" w:name="_Toc297048385"/>
      <w:r>
        <w:rPr>
          <w:rFonts w:hint="eastAsia" w:ascii="宋体" w:hAnsi="宋体" w:cs="宋体"/>
          <w:bCs/>
          <w:color w:val="auto"/>
          <w:szCs w:val="28"/>
          <w:highlight w:val="none"/>
        </w:rPr>
        <w:t>0.7 暂估价</w:t>
      </w:r>
    </w:p>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14:paraId="48BC110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暂</w:t>
      </w:r>
      <w:bookmarkStart w:id="1214" w:name="_Toc318581176"/>
      <w:bookmarkStart w:id="1215" w:name="_Toc312677508"/>
      <w:bookmarkStart w:id="1216" w:name="_Toc312678034"/>
      <w:r>
        <w:rPr>
          <w:rFonts w:hint="eastAsia" w:ascii="宋体" w:hAnsi="宋体" w:cs="宋体"/>
          <w:color w:val="auto"/>
          <w:kern w:val="0"/>
          <w:highlight w:val="none"/>
        </w:rPr>
        <w:t>估价材料和工程设备的明细详见附件12：《</w:t>
      </w:r>
      <w:r>
        <w:rPr>
          <w:rFonts w:hint="eastAsia" w:ascii="宋体" w:hAnsi="宋体" w:cs="宋体"/>
          <w:color w:val="auto"/>
          <w:highlight w:val="none"/>
        </w:rPr>
        <w:t>暂估价一览表》</w:t>
      </w:r>
      <w:r>
        <w:rPr>
          <w:rFonts w:hint="eastAsia" w:ascii="宋体" w:hAnsi="宋体" w:cs="宋体"/>
          <w:color w:val="auto"/>
          <w:kern w:val="0"/>
          <w:highlight w:val="none"/>
        </w:rPr>
        <w:t>。</w:t>
      </w:r>
    </w:p>
    <w:bookmarkEnd w:id="1214"/>
    <w:bookmarkEnd w:id="1215"/>
    <w:bookmarkEnd w:id="1216"/>
    <w:p w14:paraId="332F7BA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1217" w:name="_Toc312677509"/>
      <w:bookmarkStart w:id="1218" w:name="_Toc318581177"/>
      <w:bookmarkStart w:id="1219" w:name="_Toc312678035"/>
      <w:r>
        <w:rPr>
          <w:rFonts w:hint="eastAsia" w:ascii="宋体" w:hAnsi="宋体" w:cs="宋体"/>
          <w:color w:val="auto"/>
          <w:highlight w:val="none"/>
        </w:rPr>
        <w:t>0.7.1 依法必须招标的暂估价项目</w:t>
      </w:r>
    </w:p>
    <w:bookmarkEnd w:id="1217"/>
    <w:bookmarkEnd w:id="1218"/>
    <w:bookmarkEnd w:id="1219"/>
    <w:p w14:paraId="0AFB70B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2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63611A2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10.7.2 不属于依法必须招标的暂估价项目</w:t>
      </w:r>
    </w:p>
    <w:p w14:paraId="5BAD384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对于不属于依法必须招标的暂估价项目的确认和批准采取第 </w:t>
      </w:r>
      <w:r>
        <w:rPr>
          <w:rFonts w:hint="eastAsia" w:ascii="宋体" w:hAnsi="宋体" w:cs="宋体"/>
          <w:color w:val="auto"/>
          <w:highlight w:val="none"/>
          <w:u w:val="single"/>
        </w:rPr>
        <w:t xml:space="preserve">1  </w:t>
      </w:r>
      <w:r>
        <w:rPr>
          <w:rFonts w:hint="eastAsia" w:ascii="宋体" w:hAnsi="宋体" w:cs="宋体"/>
          <w:color w:val="auto"/>
          <w:highlight w:val="none"/>
        </w:rPr>
        <w:t>种方式确定。</w:t>
      </w:r>
    </w:p>
    <w:p w14:paraId="3B8F403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778D5EB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4EC449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10.8 暂列金额</w:t>
      </w:r>
    </w:p>
    <w:p w14:paraId="4908FCF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12EA83B8">
      <w:pPr>
        <w:keepNext/>
        <w:keepLines/>
        <w:adjustRightInd w:val="0"/>
        <w:snapToGrid w:val="0"/>
        <w:spacing w:line="384" w:lineRule="auto"/>
        <w:jc w:val="left"/>
        <w:outlineLvl w:val="2"/>
        <w:rPr>
          <w:rFonts w:hint="eastAsia" w:ascii="宋体" w:hAnsi="宋体" w:cs="宋体"/>
          <w:bCs/>
          <w:color w:val="auto"/>
          <w:sz w:val="24"/>
          <w:highlight w:val="none"/>
        </w:rPr>
      </w:pPr>
      <w:bookmarkStart w:id="1220" w:name="_Toc95223472"/>
      <w:bookmarkStart w:id="1221" w:name="_Toc351203643"/>
      <w:r>
        <w:rPr>
          <w:rFonts w:hint="eastAsia" w:ascii="宋体" w:hAnsi="宋体" w:cs="宋体"/>
          <w:bCs/>
          <w:color w:val="auto"/>
          <w:sz w:val="24"/>
          <w:highlight w:val="none"/>
        </w:rPr>
        <w:t>11. 价格调整</w:t>
      </w:r>
      <w:bookmarkEnd w:id="1220"/>
      <w:bookmarkEnd w:id="1221"/>
    </w:p>
    <w:p w14:paraId="7CCB3E2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222" w:name="_Toc303539157"/>
      <w:bookmarkStart w:id="1223" w:name="_Toc296347200"/>
      <w:bookmarkStart w:id="1224" w:name="_Toc297048387"/>
      <w:bookmarkStart w:id="1225" w:name="_Toc292559406"/>
      <w:bookmarkStart w:id="1226" w:name="_Toc304295577"/>
      <w:bookmarkStart w:id="1227" w:name="_Toc296891241"/>
      <w:bookmarkStart w:id="1228" w:name="_Toc297123550"/>
      <w:bookmarkStart w:id="1229" w:name="_Toc296944540"/>
      <w:bookmarkStart w:id="1230" w:name="_Toc312678039"/>
      <w:bookmarkStart w:id="1231" w:name="_Toc296891029"/>
      <w:bookmarkStart w:id="1232" w:name="_Toc296503201"/>
      <w:bookmarkStart w:id="1233" w:name="_Toc297120501"/>
      <w:bookmarkStart w:id="1234" w:name="_Toc297216209"/>
      <w:bookmarkStart w:id="1235" w:name="_Toc292559911"/>
      <w:bookmarkStart w:id="1236" w:name="_Toc296346702"/>
      <w:bookmarkStart w:id="1237" w:name="_Toc300935000"/>
      <w:r>
        <w:rPr>
          <w:rFonts w:hint="eastAsia" w:ascii="宋体" w:hAnsi="宋体" w:cs="宋体"/>
          <w:bCs/>
          <w:color w:val="auto"/>
          <w:szCs w:val="28"/>
          <w:highlight w:val="none"/>
        </w:rPr>
        <w:t>11.1 市场价格波动引起的调整</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3"/>
      </w:r>
    </w:p>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14:paraId="7460D95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b/>
          <w:color w:val="auto"/>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0DF7F08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种方式对合同价格进行调整：</w:t>
      </w:r>
    </w:p>
    <w:p w14:paraId="4A996C4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第1种方式：采用价格指数进行价格调整。</w:t>
      </w:r>
    </w:p>
    <w:p w14:paraId="7BBDBE4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2E7BDA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第2种方式：采用造价信息进行价格调整。</w:t>
      </w:r>
    </w:p>
    <w:p w14:paraId="5CBB8ED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（1）价格的调整：</w:t>
      </w:r>
    </w:p>
    <w:p w14:paraId="39056990">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①可调整价格的主要材料范围的约定: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4665710">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②主要材料价差调整周期的约定: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6CCAA8D">
      <w:pPr>
        <w:adjustRightInd w:val="0"/>
        <w:snapToGrid w:val="0"/>
        <w:spacing w:line="384" w:lineRule="auto"/>
        <w:ind w:firstLine="840" w:firstLineChars="400"/>
        <w:rPr>
          <w:rFonts w:hint="eastAsia" w:ascii="宋体" w:hAnsi="宋体" w:cs="宋体"/>
          <w:color w:val="auto"/>
          <w:sz w:val="24"/>
          <w:szCs w:val="32"/>
          <w:highlight w:val="none"/>
        </w:rPr>
      </w:pPr>
      <w:r>
        <w:rPr>
          <w:rFonts w:hint="eastAsia" w:ascii="宋体" w:hAnsi="宋体" w:cs="宋体"/>
          <w:color w:val="auto"/>
          <w:highlight w:val="none"/>
        </w:rPr>
        <w:t>③主要材料价差调整计算方法的约定: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5B51112">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④主要材料价差调整时间的约定: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E6B4C9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（2）关于基准价格的约定：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613649E">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①承包人在已标价工程量清单或预算书中载明的材料单价低于基准价格的：专用合同条款合同履行期间材料单价涨幅以基准价格为基础超过</w:t>
      </w:r>
      <w:r>
        <w:rPr>
          <w:rFonts w:hint="eastAsia" w:ascii="宋体" w:hAnsi="宋体" w:cs="宋体"/>
          <w:b/>
          <w:bCs/>
          <w:color w:val="auto"/>
          <w:highlight w:val="none"/>
          <w:u w:val="single"/>
        </w:rPr>
        <w:t xml:space="preserve"> </w:t>
      </w:r>
      <w:r>
        <w:rPr>
          <w:rFonts w:hint="eastAsia" w:ascii="宋体" w:hAnsi="宋体" w:cs="宋体"/>
          <w:b/>
          <w:bCs/>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时，或材料单价跌幅以已标价工程量清单或预算书中载明材料单价为基础超过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时，其超过部分据实调整。</w:t>
      </w:r>
    </w:p>
    <w:p w14:paraId="0B5A93A6">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时，材料单价涨幅以已标价工程量清单或预算书中载明材料单价为基础超过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时，其超过部分据实调整。</w:t>
      </w:r>
    </w:p>
    <w:p w14:paraId="19C1DBE6">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时，其超过部分据实调整。</w:t>
      </w:r>
    </w:p>
    <w:p w14:paraId="09D6865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第3种方式：其他价格调整方式：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124"/>
    <w:bookmarkEnd w:id="1125"/>
    <w:bookmarkEnd w:id="1126"/>
    <w:bookmarkEnd w:id="1127"/>
    <w:bookmarkEnd w:id="1128"/>
    <w:bookmarkEnd w:id="1129"/>
    <w:p w14:paraId="0810C396">
      <w:pPr>
        <w:keepNext/>
        <w:keepLines/>
        <w:adjustRightInd w:val="0"/>
        <w:snapToGrid w:val="0"/>
        <w:spacing w:line="384" w:lineRule="auto"/>
        <w:jc w:val="left"/>
        <w:outlineLvl w:val="2"/>
        <w:rPr>
          <w:rFonts w:hint="eastAsia" w:ascii="宋体" w:hAnsi="宋体" w:cs="宋体"/>
          <w:bCs/>
          <w:color w:val="auto"/>
          <w:sz w:val="24"/>
          <w:highlight w:val="none"/>
        </w:rPr>
      </w:pPr>
      <w:bookmarkStart w:id="1238" w:name="_Toc292559410"/>
      <w:bookmarkStart w:id="1239" w:name="_Toc296347204"/>
      <w:bookmarkStart w:id="1240" w:name="_Toc296944544"/>
      <w:bookmarkStart w:id="1241" w:name="_Toc296503205"/>
      <w:bookmarkStart w:id="1242" w:name="_Toc297048391"/>
      <w:bookmarkStart w:id="1243" w:name="_Toc292559915"/>
      <w:bookmarkStart w:id="1244" w:name="_Toc296891245"/>
      <w:bookmarkStart w:id="1245" w:name="_Toc297120505"/>
      <w:bookmarkStart w:id="1246" w:name="_Toc296346706"/>
      <w:bookmarkStart w:id="1247" w:name="_Toc296891033"/>
      <w:bookmarkStart w:id="1248" w:name="_Toc95223473"/>
      <w:bookmarkStart w:id="1249" w:name="_Toc351203644"/>
      <w:bookmarkStart w:id="1250" w:name="_Toc312678040"/>
      <w:bookmarkStart w:id="1251" w:name="_Toc304295579"/>
      <w:bookmarkStart w:id="1252" w:name="_Toc303539159"/>
      <w:bookmarkStart w:id="1253" w:name="_Toc297123552"/>
      <w:bookmarkStart w:id="1254" w:name="_Toc300935002"/>
      <w:bookmarkStart w:id="1255" w:name="_Toc297216211"/>
      <w:r>
        <w:rPr>
          <w:rFonts w:hint="eastAsia" w:ascii="宋体" w:hAnsi="宋体" w:cs="宋体"/>
          <w:bCs/>
          <w:color w:val="auto"/>
          <w:sz w:val="24"/>
          <w:highlight w:val="none"/>
        </w:rPr>
        <w:t xml:space="preserve">12. </w:t>
      </w:r>
      <w:bookmarkEnd w:id="1238"/>
      <w:bookmarkEnd w:id="1239"/>
      <w:bookmarkEnd w:id="1240"/>
      <w:bookmarkEnd w:id="1241"/>
      <w:bookmarkEnd w:id="1242"/>
      <w:bookmarkEnd w:id="1243"/>
      <w:bookmarkEnd w:id="1244"/>
      <w:bookmarkEnd w:id="1245"/>
      <w:bookmarkEnd w:id="1246"/>
      <w:bookmarkEnd w:id="1247"/>
      <w:r>
        <w:rPr>
          <w:rFonts w:hint="eastAsia" w:ascii="宋体" w:hAnsi="宋体" w:cs="宋体"/>
          <w:bCs/>
          <w:color w:val="auto"/>
          <w:sz w:val="24"/>
          <w:highlight w:val="none"/>
        </w:rPr>
        <w:t>合同价格、计量与支付</w:t>
      </w:r>
      <w:bookmarkEnd w:id="1248"/>
      <w:bookmarkEnd w:id="1249"/>
    </w:p>
    <w:bookmarkEnd w:id="1250"/>
    <w:bookmarkEnd w:id="1251"/>
    <w:bookmarkEnd w:id="1252"/>
    <w:bookmarkEnd w:id="1253"/>
    <w:bookmarkEnd w:id="1254"/>
    <w:bookmarkEnd w:id="1255"/>
    <w:p w14:paraId="3385737F">
      <w:pPr>
        <w:keepNext/>
        <w:keepLines/>
        <w:adjustRightInd w:val="0"/>
        <w:snapToGrid w:val="0"/>
        <w:spacing w:line="384" w:lineRule="auto"/>
        <w:jc w:val="left"/>
        <w:outlineLvl w:val="2"/>
        <w:rPr>
          <w:rFonts w:hint="eastAsia" w:ascii="宋体" w:hAnsi="宋体" w:cs="宋体"/>
          <w:bCs/>
          <w:color w:val="auto"/>
          <w:sz w:val="24"/>
          <w:highlight w:val="none"/>
        </w:rPr>
      </w:pPr>
      <w:bookmarkStart w:id="1256" w:name="_Toc292559916"/>
      <w:bookmarkStart w:id="1257" w:name="_Toc267251461"/>
      <w:bookmarkStart w:id="1258" w:name="_Toc292559411"/>
      <w:bookmarkStart w:id="1259" w:name="_Toc296891034"/>
      <w:bookmarkStart w:id="1260" w:name="_Toc296891246"/>
      <w:bookmarkStart w:id="1261" w:name="_Toc297048392"/>
      <w:bookmarkStart w:id="1262" w:name="_Toc296347205"/>
      <w:bookmarkStart w:id="1263" w:name="_Toc296346707"/>
      <w:bookmarkStart w:id="1264" w:name="_Toc296944545"/>
      <w:bookmarkStart w:id="1265" w:name="_Toc296503206"/>
      <w:bookmarkStart w:id="1266" w:name="_Toc297120506"/>
      <w:bookmarkStart w:id="1267" w:name="_Toc297123553"/>
      <w:bookmarkStart w:id="1268" w:name="_Toc304295580"/>
      <w:bookmarkStart w:id="1269" w:name="_Toc303539160"/>
      <w:bookmarkStart w:id="1270" w:name="_Toc312678041"/>
      <w:bookmarkStart w:id="1271" w:name="_Toc300935003"/>
      <w:bookmarkStart w:id="1272" w:name="_Toc297216212"/>
      <w:r>
        <w:rPr>
          <w:rFonts w:hint="eastAsia" w:ascii="宋体" w:hAnsi="宋体" w:cs="宋体"/>
          <w:bCs/>
          <w:color w:val="auto"/>
          <w:sz w:val="24"/>
          <w:highlight w:val="none"/>
        </w:rPr>
        <w:t>12.1 合</w:t>
      </w:r>
      <w:bookmarkEnd w:id="1256"/>
      <w:bookmarkEnd w:id="1257"/>
      <w:bookmarkEnd w:id="1258"/>
      <w:r>
        <w:rPr>
          <w:rFonts w:hint="eastAsia" w:ascii="宋体" w:hAnsi="宋体" w:cs="宋体"/>
          <w:bCs/>
          <w:color w:val="auto"/>
          <w:sz w:val="24"/>
          <w:highlight w:val="none"/>
        </w:rPr>
        <w:t>同价</w:t>
      </w:r>
      <w:bookmarkEnd w:id="1259"/>
      <w:bookmarkEnd w:id="1260"/>
      <w:bookmarkEnd w:id="1261"/>
      <w:bookmarkEnd w:id="1262"/>
      <w:bookmarkEnd w:id="1263"/>
      <w:bookmarkEnd w:id="1264"/>
      <w:bookmarkEnd w:id="1265"/>
      <w:bookmarkEnd w:id="1266"/>
      <w:r>
        <w:rPr>
          <w:rFonts w:hint="eastAsia" w:ascii="宋体" w:hAnsi="宋体" w:cs="宋体"/>
          <w:bCs/>
          <w:color w:val="auto"/>
          <w:sz w:val="24"/>
          <w:highlight w:val="none"/>
        </w:rPr>
        <w:t>格形式</w:t>
      </w:r>
    </w:p>
    <w:bookmarkEnd w:id="1267"/>
    <w:bookmarkEnd w:id="1268"/>
    <w:bookmarkEnd w:id="1269"/>
    <w:bookmarkEnd w:id="1270"/>
    <w:bookmarkEnd w:id="1271"/>
    <w:bookmarkEnd w:id="1272"/>
    <w:p w14:paraId="4908AFA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w:t>
      </w:r>
    </w:p>
    <w:p w14:paraId="484056F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 xml:space="preserve"> </w:t>
      </w:r>
      <w:r>
        <w:rPr>
          <w:rFonts w:hint="eastAsia" w:ascii="宋体" w:hAnsi="宋体" w:eastAsia="宋体" w:cs="宋体"/>
          <w:b/>
          <w:bCs/>
          <w:color w:val="auto"/>
          <w:szCs w:val="21"/>
          <w:highlight w:val="none"/>
          <w:u w:val="single"/>
        </w:rPr>
        <w:t>各种因素引起的材料价格（合同允许调差的材料除外）、机械使用费、管理费、利润等</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99105B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不考虑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D31A39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eastAsia="宋体" w:cs="宋体"/>
          <w:b/>
          <w:bCs/>
          <w:color w:val="auto"/>
          <w:kern w:val="0"/>
          <w:szCs w:val="21"/>
          <w:highlight w:val="none"/>
          <w:u w:val="single"/>
          <w:shd w:val="clear" w:color="auto" w:fill="FFFFFF"/>
          <w:lang w:val="en-US" w:eastAsia="zh-CN" w:bidi="ar"/>
        </w:rPr>
        <w:t>按国家及省市相关政策执行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1D161E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w:t>
      </w:r>
    </w:p>
    <w:p w14:paraId="5051226F">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总价包含的风险范围：</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p>
    <w:p w14:paraId="1C46045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24CE594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25692DB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BBBA06B">
      <w:pPr>
        <w:keepNext/>
        <w:keepLines/>
        <w:adjustRightInd w:val="0"/>
        <w:snapToGrid w:val="0"/>
        <w:spacing w:line="384" w:lineRule="auto"/>
        <w:jc w:val="left"/>
        <w:outlineLvl w:val="2"/>
        <w:rPr>
          <w:rFonts w:hint="eastAsia" w:ascii="宋体" w:hAnsi="宋体" w:cs="宋体"/>
          <w:bCs/>
          <w:color w:val="auto"/>
          <w:sz w:val="24"/>
          <w:highlight w:val="none"/>
        </w:rPr>
      </w:pPr>
      <w:bookmarkStart w:id="1273" w:name="_Toc95223474"/>
      <w:bookmarkStart w:id="1274" w:name="_Toc300935004"/>
      <w:bookmarkStart w:id="1275" w:name="_Toc304295581"/>
      <w:bookmarkStart w:id="1276" w:name="_Toc297123554"/>
      <w:bookmarkStart w:id="1277" w:name="_Toc297216213"/>
      <w:bookmarkStart w:id="1278" w:name="_Toc303539161"/>
      <w:bookmarkStart w:id="1279" w:name="_Toc312678042"/>
      <w:bookmarkStart w:id="1280" w:name="_Toc296347206"/>
      <w:bookmarkStart w:id="1281" w:name="_Toc297048393"/>
      <w:bookmarkStart w:id="1282" w:name="_Toc292559412"/>
      <w:bookmarkStart w:id="1283" w:name="_Toc292559917"/>
      <w:bookmarkStart w:id="1284" w:name="_Toc296503207"/>
      <w:bookmarkStart w:id="1285" w:name="_Toc296891035"/>
      <w:bookmarkStart w:id="1286" w:name="_Toc296346708"/>
      <w:bookmarkStart w:id="1287" w:name="_Toc296891247"/>
      <w:bookmarkStart w:id="1288" w:name="_Toc296944546"/>
      <w:bookmarkStart w:id="1289" w:name="_Toc297120507"/>
      <w:r>
        <w:rPr>
          <w:rFonts w:hint="eastAsia" w:ascii="宋体" w:hAnsi="宋体" w:cs="宋体"/>
          <w:bCs/>
          <w:color w:val="auto"/>
          <w:sz w:val="24"/>
          <w:highlight w:val="none"/>
        </w:rPr>
        <w:t>12.2 预付款</w:t>
      </w:r>
      <w:bookmarkEnd w:id="1273"/>
    </w:p>
    <w:bookmarkEnd w:id="1274"/>
    <w:bookmarkEnd w:id="1275"/>
    <w:bookmarkEnd w:id="1276"/>
    <w:bookmarkEnd w:id="1277"/>
    <w:bookmarkEnd w:id="1278"/>
    <w:bookmarkEnd w:id="1279"/>
    <w:p w14:paraId="12F277A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12.2.1 预付款的支付</w:t>
      </w:r>
    </w:p>
    <w:p w14:paraId="0DB4D61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预付款支付比例或金额：</w:t>
      </w:r>
      <w:r>
        <w:rPr>
          <w:rFonts w:hint="eastAsia" w:ascii="宋体" w:hAnsi="宋体" w:cs="宋体"/>
          <w:color w:val="auto"/>
          <w:highlight w:val="none"/>
          <w:u w:val="single"/>
          <w:lang w:val="en-US" w:eastAsia="zh-CN"/>
        </w:rPr>
        <w:t>无</w:t>
      </w:r>
      <w:r>
        <w:rPr>
          <w:rFonts w:hint="eastAsia" w:ascii="宋体" w:hAnsi="宋体" w:cs="宋体"/>
          <w:color w:val="auto"/>
          <w:highlight w:val="none"/>
        </w:rPr>
        <w:t>。</w:t>
      </w:r>
    </w:p>
    <w:p w14:paraId="59ACC71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lang w:val="en-US" w:eastAsia="zh-CN"/>
        </w:rPr>
        <w:t>/</w:t>
      </w:r>
      <w:r>
        <w:rPr>
          <w:rFonts w:hint="eastAsia" w:ascii="宋体" w:hAnsi="宋体" w:cs="宋体"/>
          <w:color w:val="auto"/>
          <w:highlight w:val="none"/>
        </w:rPr>
        <w:t>。</w:t>
      </w:r>
    </w:p>
    <w:p w14:paraId="625E1EB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预付款扣回的方式：</w:t>
      </w:r>
      <w:r>
        <w:rPr>
          <w:rFonts w:hint="eastAsia" w:ascii="宋体" w:hAnsi="宋体" w:cs="宋体"/>
          <w:color w:val="auto"/>
          <w:highlight w:val="none"/>
          <w:u w:val="single"/>
          <w:lang w:val="en-US" w:eastAsia="zh-CN"/>
        </w:rPr>
        <w:t>/</w:t>
      </w:r>
      <w:r>
        <w:rPr>
          <w:rFonts w:hint="eastAsia" w:ascii="宋体" w:hAnsi="宋体" w:cs="宋体"/>
          <w:color w:val="auto"/>
          <w:highlight w:val="none"/>
        </w:rPr>
        <w:t>。</w:t>
      </w:r>
    </w:p>
    <w:p w14:paraId="35F213F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12.2.2 预付款担保</w:t>
      </w:r>
    </w:p>
    <w:p w14:paraId="4262459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1261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预付款担保的形式为：</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280"/>
    <w:bookmarkEnd w:id="1281"/>
    <w:bookmarkEnd w:id="1282"/>
    <w:bookmarkEnd w:id="1283"/>
    <w:bookmarkEnd w:id="1284"/>
    <w:bookmarkEnd w:id="1285"/>
    <w:bookmarkEnd w:id="1286"/>
    <w:bookmarkEnd w:id="1287"/>
    <w:bookmarkEnd w:id="1288"/>
    <w:bookmarkEnd w:id="1289"/>
    <w:p w14:paraId="2E70CF61">
      <w:pPr>
        <w:keepNext/>
        <w:keepLines/>
        <w:adjustRightInd w:val="0"/>
        <w:snapToGrid w:val="0"/>
        <w:spacing w:line="384" w:lineRule="auto"/>
        <w:jc w:val="left"/>
        <w:outlineLvl w:val="2"/>
        <w:rPr>
          <w:rFonts w:hint="eastAsia" w:ascii="宋体" w:hAnsi="宋体" w:cs="宋体"/>
          <w:bCs/>
          <w:color w:val="auto"/>
          <w:sz w:val="24"/>
          <w:highlight w:val="none"/>
        </w:rPr>
      </w:pPr>
      <w:bookmarkStart w:id="1290" w:name="_Toc95223475"/>
      <w:r>
        <w:rPr>
          <w:rFonts w:hint="eastAsia" w:ascii="宋体" w:hAnsi="宋体" w:cs="宋体"/>
          <w:bCs/>
          <w:color w:val="auto"/>
          <w:sz w:val="24"/>
          <w:highlight w:val="none"/>
        </w:rPr>
        <w:t>12.3 计量</w:t>
      </w:r>
      <w:bookmarkEnd w:id="1290"/>
    </w:p>
    <w:p w14:paraId="266FE15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12.3.1 计量原则</w:t>
      </w:r>
    </w:p>
    <w:p w14:paraId="1EDB0A77">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工程量计算规则：</w:t>
      </w:r>
      <w:r>
        <w:rPr>
          <w:rFonts w:hint="eastAsia" w:ascii="宋体" w:hAnsi="宋体" w:cs="宋体"/>
          <w:color w:val="auto"/>
          <w:szCs w:val="21"/>
          <w:highlight w:val="none"/>
          <w:u w:val="single"/>
        </w:rPr>
        <w:t>按招标工程量清单及最高投标限价所采用的工程量清单计价规范及配套文件等</w:t>
      </w:r>
      <w:r>
        <w:rPr>
          <w:rFonts w:hint="eastAsia" w:ascii="宋体" w:hAnsi="宋体" w:cs="宋体"/>
          <w:b/>
          <w:color w:val="auto"/>
          <w:highlight w:val="none"/>
        </w:rPr>
        <w:t>。</w:t>
      </w:r>
    </w:p>
    <w:p w14:paraId="384515C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12.3.2 计量周期</w:t>
      </w:r>
    </w:p>
    <w:p w14:paraId="13CC8BDD">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关于计量周期的约定</w:t>
      </w:r>
      <w:r>
        <w:rPr>
          <w:rFonts w:hint="eastAsia" w:ascii="宋体" w:hAnsi="宋体" w:cs="宋体"/>
          <w:b/>
          <w:color w:val="auto"/>
          <w:highlight w:val="none"/>
        </w:rPr>
        <w:t>：</w:t>
      </w:r>
      <w:r>
        <w:rPr>
          <w:rFonts w:hint="eastAsia" w:ascii="宋体" w:hAnsi="宋体" w:cs="宋体"/>
          <w:color w:val="auto"/>
          <w:szCs w:val="21"/>
          <w:highlight w:val="none"/>
          <w:u w:val="single"/>
        </w:rPr>
        <w:t xml:space="preserve"> 按请款节点 </w:t>
      </w:r>
      <w:r>
        <w:rPr>
          <w:rFonts w:hint="eastAsia" w:ascii="宋体" w:hAnsi="宋体" w:cs="宋体"/>
          <w:b/>
          <w:color w:val="auto"/>
          <w:highlight w:val="none"/>
        </w:rPr>
        <w:t>。</w:t>
      </w:r>
    </w:p>
    <w:p w14:paraId="67115EA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12.3.3 单价合同的计量</w:t>
      </w:r>
    </w:p>
    <w:p w14:paraId="62C4FB8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关于单价合同计量的约定：</w:t>
      </w:r>
      <w:r>
        <w:rPr>
          <w:rFonts w:hint="eastAsia" w:ascii="宋体" w:hAnsi="宋体" w:cs="宋体"/>
          <w:color w:val="auto"/>
          <w:highlight w:val="none"/>
          <w:u w:val="single"/>
        </w:rPr>
        <w:t xml:space="preserve"> </w:t>
      </w:r>
      <w:r>
        <w:rPr>
          <w:rFonts w:hint="eastAsia" w:ascii="宋体" w:hAnsi="宋体" w:cs="宋体"/>
          <w:color w:val="auto"/>
          <w:sz w:val="21"/>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BA1473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12.3.4 总价合同的计量</w:t>
      </w:r>
    </w:p>
    <w:p w14:paraId="03F6FF9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关于总价合同计量的约定：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3D02E1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12.3.5 总价合同采用支付分解表计量支付的，是否适用第</w:t>
      </w:r>
      <w:r>
        <w:rPr>
          <w:rFonts w:hint="eastAsia"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2E108DD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12.3.6 其他价格形式合同的计量</w:t>
      </w:r>
    </w:p>
    <w:p w14:paraId="32064FC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CEE323F">
      <w:pPr>
        <w:keepNext/>
        <w:keepLines/>
        <w:adjustRightInd w:val="0"/>
        <w:snapToGrid w:val="0"/>
        <w:spacing w:line="384" w:lineRule="auto"/>
        <w:jc w:val="left"/>
        <w:outlineLvl w:val="2"/>
        <w:rPr>
          <w:rFonts w:hint="eastAsia" w:ascii="宋体" w:hAnsi="宋体" w:cs="宋体"/>
          <w:bCs/>
          <w:color w:val="auto"/>
          <w:sz w:val="24"/>
          <w:highlight w:val="none"/>
        </w:rPr>
      </w:pPr>
      <w:bookmarkStart w:id="1291" w:name="_Toc95223476"/>
      <w:r>
        <w:rPr>
          <w:rFonts w:hint="eastAsia" w:ascii="宋体" w:hAnsi="宋体" w:cs="宋体"/>
          <w:bCs/>
          <w:color w:val="auto"/>
          <w:sz w:val="24"/>
          <w:highlight w:val="none"/>
        </w:rPr>
        <w:t>12.4 工程进度款支付</w:t>
      </w:r>
      <w:bookmarkEnd w:id="1291"/>
    </w:p>
    <w:p w14:paraId="5029D21E">
      <w:pPr>
        <w:adjustRightInd w:val="0"/>
        <w:snapToGrid w:val="0"/>
        <w:spacing w:line="384" w:lineRule="auto"/>
        <w:ind w:firstLine="420" w:firstLineChars="200"/>
        <w:rPr>
          <w:rFonts w:hint="eastAsia" w:ascii="宋体" w:hAnsi="宋体" w:cs="宋体"/>
          <w:color w:val="auto"/>
          <w:highlight w:val="none"/>
        </w:rPr>
      </w:pPr>
      <w:bookmarkStart w:id="1292" w:name="_Toc297216215"/>
      <w:bookmarkStart w:id="1293" w:name="_Toc296347210"/>
      <w:bookmarkStart w:id="1294" w:name="_Toc296891039"/>
      <w:bookmarkStart w:id="1295" w:name="_Toc292559416"/>
      <w:bookmarkStart w:id="1296" w:name="_Toc296944550"/>
      <w:bookmarkStart w:id="1297" w:name="_Toc292559921"/>
      <w:bookmarkStart w:id="1298" w:name="_Toc297123556"/>
      <w:bookmarkStart w:id="1299" w:name="_Toc296346712"/>
      <w:bookmarkStart w:id="1300" w:name="_Toc296891251"/>
      <w:bookmarkStart w:id="1301" w:name="_Toc297120511"/>
      <w:bookmarkStart w:id="1302" w:name="_Toc300935006"/>
      <w:bookmarkStart w:id="1303" w:name="_Toc297048397"/>
      <w:bookmarkStart w:id="1304" w:name="_Toc296503211"/>
      <w:bookmarkStart w:id="1305" w:name="_Toc303539163"/>
      <w:r>
        <w:rPr>
          <w:rFonts w:hint="eastAsia" w:ascii="宋体" w:hAnsi="宋体" w:cs="宋体"/>
          <w:color w:val="auto"/>
          <w:highlight w:val="none"/>
        </w:rPr>
        <w:t>12.4.1 付款周期</w:t>
      </w:r>
    </w:p>
    <w:p w14:paraId="29A8BAAD">
      <w:pPr>
        <w:adjustRightInd w:val="0"/>
        <w:snapToGrid w:val="0"/>
        <w:spacing w:line="384" w:lineRule="auto"/>
        <w:ind w:firstLine="420" w:firstLineChars="200"/>
        <w:rPr>
          <w:rFonts w:hint="eastAsia" w:ascii="宋体" w:hAnsi="宋体" w:cs="宋体"/>
          <w:b/>
          <w:bCs/>
          <w:color w:val="auto"/>
          <w:highlight w:val="none"/>
          <w:u w:val="single"/>
        </w:rPr>
      </w:pPr>
      <w:r>
        <w:rPr>
          <w:rFonts w:hint="eastAsia" w:ascii="宋体" w:hAnsi="宋体" w:cs="宋体"/>
          <w:color w:val="auto"/>
          <w:highlight w:val="none"/>
        </w:rPr>
        <w:t>关于付款周期的约定：</w:t>
      </w:r>
      <w:r>
        <w:rPr>
          <w:rFonts w:hint="eastAsia" w:ascii="宋体" w:hAnsi="宋体" w:cs="宋体"/>
          <w:b/>
          <w:bCs/>
          <w:color w:val="auto"/>
          <w:highlight w:val="red"/>
          <w:u w:val="single"/>
        </w:rPr>
        <w:t>施工过程</w:t>
      </w:r>
      <w:r>
        <w:rPr>
          <w:rFonts w:hint="eastAsia" w:ascii="宋体" w:hAnsi="宋体" w:cs="宋体"/>
          <w:b/>
          <w:bCs/>
          <w:color w:val="auto"/>
          <w:highlight w:val="red"/>
          <w:u w:val="single"/>
          <w:lang w:val="en-US" w:eastAsia="zh-CN"/>
        </w:rPr>
        <w:t>按月</w:t>
      </w:r>
      <w:r>
        <w:rPr>
          <w:rFonts w:hint="eastAsia" w:ascii="宋体" w:hAnsi="宋体" w:cs="宋体"/>
          <w:b/>
          <w:bCs/>
          <w:color w:val="auto"/>
          <w:highlight w:val="red"/>
          <w:u w:val="single"/>
        </w:rPr>
        <w:t>结算</w:t>
      </w:r>
      <w:r>
        <w:rPr>
          <w:rFonts w:hint="eastAsia" w:ascii="宋体" w:hAnsi="宋体" w:cs="宋体"/>
          <w:b/>
          <w:bCs/>
          <w:color w:val="auto"/>
          <w:highlight w:val="red"/>
          <w:u w:val="single"/>
          <w:lang w:eastAsia="zh-CN"/>
        </w:rPr>
        <w:t>，</w:t>
      </w:r>
      <w:r>
        <w:rPr>
          <w:rFonts w:hint="eastAsia" w:ascii="宋体" w:hAnsi="宋体" w:cs="宋体"/>
          <w:b/>
          <w:bCs/>
          <w:color w:val="auto"/>
          <w:highlight w:val="red"/>
          <w:u w:val="single"/>
        </w:rPr>
        <w:t>每月付至已完成合格工作量价款的85%，</w:t>
      </w:r>
      <w:r>
        <w:rPr>
          <w:rFonts w:hint="eastAsia" w:ascii="宋体" w:hAnsi="宋体" w:cs="宋体"/>
          <w:b/>
          <w:bCs/>
          <w:color w:val="auto"/>
          <w:highlight w:val="none"/>
          <w:u w:val="single"/>
          <w:lang w:val="en-US" w:eastAsia="zh-CN"/>
        </w:rPr>
        <w:t>竣工验收</w:t>
      </w:r>
      <w:r>
        <w:rPr>
          <w:rFonts w:hint="eastAsia" w:ascii="宋体" w:hAnsi="宋体" w:cs="宋体"/>
          <w:b/>
          <w:bCs/>
          <w:color w:val="auto"/>
          <w:highlight w:val="none"/>
          <w:u w:val="single"/>
        </w:rPr>
        <w:t>完成后付至结算价款的98%，剩余2%作为质量保证金，工程缺陷责任期（自竣工验收合格之日起满</w:t>
      </w:r>
      <w:r>
        <w:rPr>
          <w:rFonts w:hint="eastAsia" w:ascii="宋体" w:hAnsi="宋体" w:cs="宋体"/>
          <w:b/>
          <w:bCs/>
          <w:color w:val="auto"/>
          <w:highlight w:val="none"/>
          <w:u w:val="single"/>
          <w:lang w:val="en-US" w:eastAsia="zh-CN"/>
        </w:rPr>
        <w:t>2</w:t>
      </w:r>
      <w:r>
        <w:rPr>
          <w:rFonts w:hint="eastAsia" w:ascii="宋体" w:hAnsi="宋体" w:cs="宋体"/>
          <w:b/>
          <w:bCs/>
          <w:color w:val="auto"/>
          <w:highlight w:val="none"/>
          <w:u w:val="single"/>
        </w:rPr>
        <w:t>年）满后付清余款。质量保证金支持保函（银行保函、担保机构担保、保证保险）使用。采用保函的不再从工程进度款中扣留质量保证金，保函有效期须与工程缺陷责任期截止时间保持一致。</w:t>
      </w:r>
    </w:p>
    <w:p w14:paraId="28B01C51">
      <w:pPr>
        <w:pStyle w:val="45"/>
        <w:ind w:left="0" w:leftChars="0"/>
        <w:rPr>
          <w:rFonts w:hint="eastAsia"/>
          <w:color w:val="auto"/>
          <w:highlight w:val="none"/>
        </w:rPr>
      </w:pPr>
      <w:r>
        <w:rPr>
          <w:rFonts w:hint="eastAsia" w:ascii="宋体" w:hAnsi="宋体" w:cs="宋体"/>
          <w:color w:val="auto"/>
          <w:highlight w:val="none"/>
        </w:rPr>
        <w:t>关于付款周期的其他约定：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7468AD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12.4.2 进度付款申请单的编制</w:t>
      </w:r>
    </w:p>
    <w:p w14:paraId="715F8EA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按监理要求</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B43E85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Pr>
          <w:rFonts w:hint="eastAsia" w:ascii="宋体" w:hAnsi="宋体" w:cs="宋体"/>
          <w:color w:val="auto"/>
          <w:highlight w:val="none"/>
        </w:rPr>
        <w:t>2.4.3 进度付款申请单的提交</w:t>
      </w:r>
    </w:p>
    <w:p w14:paraId="3EE89EB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按施工进度付款，承包人每月月底前向发包人报送请款资料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7FD2D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C0E769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250147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12.4.4 进度款审核和支付</w:t>
      </w:r>
    </w:p>
    <w:p w14:paraId="31076422">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监理人应在收到承包人进度付款申请单以及相关资料后7天内完成审查并报送发包人</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4F30DD9E">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发包人应在收到后7天内完成审批并签发进度款支付证书，跟踪审计人员审核时间除外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56FEB3">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（2）发包人支付进度款的期限：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发包人在政府资金调度会批准且发票送达一周内完成支付</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1E8FF16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 xml:space="preserve">发包人逾期支付进度款的违约金的计算方式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不采用</w:t>
      </w:r>
      <w:r>
        <w:rPr>
          <w:rFonts w:hint="eastAsia" w:ascii="宋体" w:hAnsi="宋体" w:cs="宋体"/>
          <w:color w:val="auto"/>
          <w:highlight w:val="none"/>
          <w:u w:val="single"/>
        </w:rPr>
        <w:t xml:space="preserve">   </w:t>
      </w:r>
      <w:r>
        <w:rPr>
          <w:rFonts w:hint="eastAsia" w:ascii="宋体" w:hAnsi="宋体" w:cs="宋体"/>
          <w:b/>
          <w:color w:val="auto"/>
          <w:highlight w:val="none"/>
        </w:rPr>
        <w:t>。</w:t>
      </w:r>
    </w:p>
    <w:p w14:paraId="603C997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12.4.6 支付分解表的编制</w:t>
      </w:r>
    </w:p>
    <w:p w14:paraId="215EE79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(2)总价合同支付分解表的编制与审批：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48895D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(3)单价合同的总价项目支付分解表的编制与审批：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E57265A">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highlight w:val="none"/>
        </w:rPr>
        <w:t>12.4.7 农民工工资管理（农民工工资保证金支持保函使用）</w:t>
      </w:r>
    </w:p>
    <w:p w14:paraId="4D991F88">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71BDEAF0">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73A05F60">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w:t>
      </w:r>
    </w:p>
    <w:p w14:paraId="1D51AD67">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340567CC">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4B2868B6">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140D9E8E">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p>
    <w:bookmarkEnd w:id="1130"/>
    <w:p w14:paraId="74DAF169">
      <w:pPr>
        <w:keepNext/>
        <w:keepLines/>
        <w:adjustRightInd w:val="0"/>
        <w:snapToGrid w:val="0"/>
        <w:spacing w:line="384" w:lineRule="auto"/>
        <w:jc w:val="left"/>
        <w:outlineLvl w:val="2"/>
        <w:rPr>
          <w:rFonts w:hint="eastAsia" w:ascii="宋体" w:hAnsi="宋体" w:cs="宋体"/>
          <w:bCs/>
          <w:color w:val="auto"/>
          <w:sz w:val="24"/>
          <w:highlight w:val="none"/>
        </w:rPr>
      </w:pPr>
      <w:bookmarkStart w:id="1306" w:name="_Toc351203645"/>
      <w:bookmarkStart w:id="1307" w:name="_Toc95223477"/>
      <w:bookmarkStart w:id="1308" w:name="_Toc297123564"/>
      <w:bookmarkStart w:id="1309" w:name="_Toc297216223"/>
      <w:bookmarkStart w:id="1310" w:name="_Toc292559929"/>
      <w:bookmarkStart w:id="1311" w:name="_Toc292559424"/>
      <w:bookmarkStart w:id="1312" w:name="_Toc304295593"/>
      <w:bookmarkStart w:id="1313" w:name="_Toc297120519"/>
      <w:bookmarkStart w:id="1314" w:name="_Toc296891047"/>
      <w:bookmarkStart w:id="1315" w:name="_Toc303539172"/>
      <w:bookmarkStart w:id="1316" w:name="_Toc297048405"/>
      <w:bookmarkStart w:id="1317" w:name="_Toc296503219"/>
      <w:bookmarkStart w:id="1318" w:name="_Toc296346720"/>
      <w:bookmarkStart w:id="1319" w:name="_Toc312678053"/>
      <w:bookmarkStart w:id="1320" w:name="_Toc296944558"/>
      <w:bookmarkStart w:id="1321" w:name="_Toc296347218"/>
      <w:bookmarkStart w:id="1322" w:name="_Toc296891259"/>
      <w:bookmarkStart w:id="1323" w:name="_Toc300935015"/>
      <w:r>
        <w:rPr>
          <w:rFonts w:hint="eastAsia" w:ascii="宋体" w:hAnsi="宋体" w:cs="宋体"/>
          <w:bCs/>
          <w:color w:val="auto"/>
          <w:sz w:val="24"/>
          <w:highlight w:val="none"/>
        </w:rPr>
        <w:t>13. 验收和工程试车</w:t>
      </w:r>
      <w:bookmarkEnd w:id="1306"/>
      <w:bookmarkEnd w:id="1307"/>
    </w:p>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14:paraId="52A13EC3">
      <w:pPr>
        <w:keepNext/>
        <w:keepLines/>
        <w:adjustRightInd w:val="0"/>
        <w:snapToGrid w:val="0"/>
        <w:spacing w:line="384" w:lineRule="auto"/>
        <w:jc w:val="left"/>
        <w:outlineLvl w:val="2"/>
        <w:rPr>
          <w:rFonts w:hint="eastAsia" w:ascii="宋体" w:hAnsi="宋体" w:cs="宋体"/>
          <w:bCs/>
          <w:color w:val="auto"/>
          <w:sz w:val="24"/>
          <w:highlight w:val="none"/>
        </w:rPr>
      </w:pPr>
      <w:bookmarkStart w:id="1324" w:name="_Toc95223478"/>
      <w:r>
        <w:rPr>
          <w:rFonts w:hint="eastAsia" w:ascii="宋体" w:hAnsi="宋体" w:cs="宋体"/>
          <w:bCs/>
          <w:color w:val="auto"/>
          <w:sz w:val="24"/>
          <w:highlight w:val="none"/>
        </w:rPr>
        <w:t>13.1 分部分项工程验收</w:t>
      </w:r>
      <w:bookmarkEnd w:id="1324"/>
    </w:p>
    <w:p w14:paraId="3DB9AA9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13.1.2 监理人不能按时进行验收时，应提前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小时提交书面延期要求。</w:t>
      </w:r>
    </w:p>
    <w:p w14:paraId="79D8F7BF">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w:t>
      </w:r>
    </w:p>
    <w:p w14:paraId="0C1B3910">
      <w:pPr>
        <w:keepNext/>
        <w:keepLines/>
        <w:adjustRightInd w:val="0"/>
        <w:snapToGrid w:val="0"/>
        <w:spacing w:line="384" w:lineRule="auto"/>
        <w:ind w:firstLine="420" w:firstLineChars="200"/>
        <w:outlineLvl w:val="2"/>
        <w:rPr>
          <w:rFonts w:hint="eastAsia" w:ascii="宋体" w:hAnsi="宋体" w:cs="宋体"/>
          <w:bCs/>
          <w:color w:val="auto"/>
          <w:szCs w:val="28"/>
          <w:highlight w:val="none"/>
        </w:rPr>
      </w:pPr>
      <w:bookmarkStart w:id="1325" w:name="_Toc304295596"/>
      <w:bookmarkStart w:id="1326" w:name="_Toc296503223"/>
      <w:bookmarkStart w:id="1327" w:name="_Toc300935016"/>
      <w:bookmarkStart w:id="1328" w:name="_Toc296891263"/>
      <w:bookmarkStart w:id="1329" w:name="_Toc292559428"/>
      <w:bookmarkStart w:id="1330" w:name="_Toc296944562"/>
      <w:bookmarkStart w:id="1331" w:name="_Toc312678056"/>
      <w:bookmarkStart w:id="1332" w:name="_Toc297123565"/>
      <w:bookmarkStart w:id="1333" w:name="_Toc296891051"/>
      <w:bookmarkStart w:id="1334" w:name="_Toc297216224"/>
      <w:bookmarkStart w:id="1335" w:name="_Toc303539173"/>
      <w:bookmarkStart w:id="1336" w:name="_Toc297120523"/>
      <w:bookmarkStart w:id="1337" w:name="_Toc296346724"/>
      <w:bookmarkStart w:id="1338" w:name="_Toc296347222"/>
      <w:bookmarkStart w:id="1339" w:name="_Toc297048409"/>
      <w:bookmarkStart w:id="1340" w:name="_Toc292559933"/>
      <w:bookmarkStart w:id="1341" w:name="_Toc267251470"/>
      <w:bookmarkStart w:id="1342" w:name="_Toc267251476"/>
      <w:bookmarkStart w:id="1343" w:name="_Toc267251474"/>
      <w:bookmarkStart w:id="1344" w:name="_Toc267251472"/>
      <w:bookmarkStart w:id="1345" w:name="_Toc267251473"/>
      <w:bookmarkStart w:id="1346" w:name="_Toc267251471"/>
      <w:bookmarkStart w:id="1347" w:name="_Toc267251475"/>
      <w:r>
        <w:rPr>
          <w:rFonts w:hint="eastAsia" w:ascii="宋体" w:hAnsi="宋体" w:cs="宋体"/>
          <w:bCs/>
          <w:color w:val="auto"/>
          <w:szCs w:val="28"/>
          <w:highlight w:val="none"/>
        </w:rPr>
        <w:t>13.2 竣工验收</w:t>
      </w:r>
    </w:p>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14:paraId="38239359">
      <w:pPr>
        <w:adjustRightInd w:val="0"/>
        <w:snapToGrid w:val="0"/>
        <w:spacing w:line="384" w:lineRule="auto"/>
        <w:ind w:firstLine="420" w:firstLineChars="200"/>
        <w:rPr>
          <w:rFonts w:hint="eastAsia" w:ascii="宋体" w:hAnsi="宋体" w:cs="宋体"/>
          <w:color w:val="auto"/>
          <w:highlight w:val="none"/>
        </w:rPr>
      </w:pPr>
      <w:bookmarkStart w:id="1348" w:name="_Toc280868704"/>
      <w:bookmarkStart w:id="1349" w:name="_Toc280868705"/>
      <w:bookmarkStart w:id="1350" w:name="_Toc280868706"/>
      <w:bookmarkStart w:id="1351" w:name="_Toc280868707"/>
      <w:bookmarkStart w:id="1352" w:name="_Toc280868708"/>
      <w:bookmarkStart w:id="1353" w:name="_Toc280868709"/>
      <w:r>
        <w:rPr>
          <w:rFonts w:hint="eastAsia" w:ascii="宋体" w:hAnsi="宋体" w:cs="宋体"/>
          <w:color w:val="auto"/>
          <w:highlight w:val="none"/>
        </w:rPr>
        <w:t>13.2.2 竣工验收程序</w:t>
      </w:r>
    </w:p>
    <w:bookmarkEnd w:id="1348"/>
    <w:p w14:paraId="2700A11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关于竣工验收程序的约定：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40F0635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bookmarkEnd w:id="1349"/>
    <w:p w14:paraId="05E1A69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13.2.5 移交、接收全部与部分工程</w:t>
      </w:r>
    </w:p>
    <w:bookmarkEnd w:id="1350"/>
    <w:p w14:paraId="6D92112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承包人向发包人移交工程的期限：</w:t>
      </w:r>
      <w:r>
        <w:rPr>
          <w:rFonts w:hint="eastAsia" w:ascii="宋体" w:hAnsi="宋体" w:cs="宋体"/>
          <w:color w:val="auto"/>
          <w:szCs w:val="21"/>
          <w:highlight w:val="none"/>
          <w:u w:val="single"/>
        </w:rPr>
        <w:t>颁发工程接收证书后7天内完成工程的移交</w:t>
      </w:r>
      <w:r>
        <w:rPr>
          <w:rFonts w:hint="eastAsia" w:ascii="宋体" w:hAnsi="宋体" w:cs="宋体"/>
          <w:color w:val="auto"/>
          <w:highlight w:val="none"/>
        </w:rPr>
        <w:t>。</w:t>
      </w:r>
    </w:p>
    <w:p w14:paraId="5EFD061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szCs w:val="21"/>
          <w:highlight w:val="none"/>
          <w:u w:val="single"/>
        </w:rPr>
        <w:t>发包人自应当接收工程之日起，承担工程照管、成品保护、保管等与工程有关的各项费用</w:t>
      </w:r>
      <w:r>
        <w:rPr>
          <w:rFonts w:hint="eastAsia" w:ascii="宋体" w:hAnsi="宋体" w:cs="宋体"/>
          <w:color w:val="auto"/>
          <w:highlight w:val="none"/>
        </w:rPr>
        <w:t>。</w:t>
      </w:r>
    </w:p>
    <w:bookmarkEnd w:id="1351"/>
    <w:p w14:paraId="313B0F9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szCs w:val="21"/>
          <w:highlight w:val="none"/>
          <w:u w:val="single"/>
        </w:rPr>
        <w:t>承包人应承担工程照管、成品保护、保管等与工程有关的各项费用</w:t>
      </w:r>
      <w:r>
        <w:rPr>
          <w:rFonts w:hint="eastAsia" w:ascii="宋体" w:hAnsi="宋体" w:cs="宋体"/>
          <w:color w:val="auto"/>
          <w:highlight w:val="none"/>
        </w:rPr>
        <w:t>。</w:t>
      </w:r>
    </w:p>
    <w:p w14:paraId="5D9DF11C">
      <w:pPr>
        <w:keepNext/>
        <w:keepLines/>
        <w:adjustRightInd w:val="0"/>
        <w:snapToGrid w:val="0"/>
        <w:spacing w:line="384" w:lineRule="auto"/>
        <w:ind w:firstLine="420" w:firstLineChars="200"/>
        <w:outlineLvl w:val="2"/>
        <w:rPr>
          <w:rFonts w:hint="eastAsia" w:ascii="宋体" w:hAnsi="宋体" w:cs="宋体"/>
          <w:bCs/>
          <w:color w:val="auto"/>
          <w:szCs w:val="28"/>
          <w:highlight w:val="none"/>
        </w:rPr>
      </w:pPr>
      <w:r>
        <w:rPr>
          <w:rFonts w:hint="eastAsia" w:ascii="宋体" w:hAnsi="宋体" w:cs="宋体"/>
          <w:bCs/>
          <w:color w:val="auto"/>
          <w:szCs w:val="28"/>
          <w:highlight w:val="none"/>
        </w:rPr>
        <w:t>13.3 工程试车</w:t>
      </w:r>
    </w:p>
    <w:bookmarkEnd w:id="1352"/>
    <w:p w14:paraId="66141E4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13.3.1 试车程序</w:t>
      </w:r>
    </w:p>
    <w:p w14:paraId="71BE0F0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承包人承担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962DD9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eastAsia="宋体" w:cs="宋体"/>
          <w:color w:val="auto"/>
          <w:szCs w:val="21"/>
          <w:highlight w:val="none"/>
          <w:u w:val="single"/>
        </w:rPr>
        <w:t>承包人</w:t>
      </w:r>
      <w:r>
        <w:rPr>
          <w:rFonts w:hint="eastAsia" w:ascii="宋体" w:hAnsi="宋体" w:cs="宋体"/>
          <w:color w:val="auto"/>
          <w:kern w:val="0"/>
          <w:highlight w:val="none"/>
        </w:rPr>
        <w:t>承担；</w:t>
      </w:r>
    </w:p>
    <w:p w14:paraId="22A0529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eastAsia="宋体" w:cs="宋体"/>
          <w:color w:val="auto"/>
          <w:szCs w:val="21"/>
          <w:highlight w:val="none"/>
          <w:u w:val="single"/>
        </w:rPr>
        <w:t>承包人</w:t>
      </w:r>
      <w:r>
        <w:rPr>
          <w:rFonts w:hint="eastAsia" w:ascii="宋体" w:hAnsi="宋体" w:cs="宋体"/>
          <w:color w:val="auto"/>
          <w:kern w:val="0"/>
          <w:highlight w:val="none"/>
        </w:rPr>
        <w:t>承担。</w:t>
      </w:r>
    </w:p>
    <w:p w14:paraId="0CCB39E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13.3.3 投料试车</w:t>
      </w:r>
    </w:p>
    <w:p w14:paraId="3FC5FF1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eastAsia="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r>
        <w:rPr>
          <w:rFonts w:hint="eastAsia" w:ascii="宋体" w:hAnsi="宋体" w:cs="宋体"/>
          <w:color w:val="auto"/>
          <w:highlight w:val="none"/>
        </w:rPr>
        <w:t>。</w:t>
      </w:r>
    </w:p>
    <w:p w14:paraId="23204686">
      <w:pPr>
        <w:keepNext/>
        <w:keepLines/>
        <w:adjustRightInd w:val="0"/>
        <w:snapToGrid w:val="0"/>
        <w:spacing w:line="384" w:lineRule="auto"/>
        <w:ind w:firstLine="420" w:firstLineChars="200"/>
        <w:outlineLvl w:val="2"/>
        <w:rPr>
          <w:rFonts w:hint="eastAsia" w:ascii="宋体" w:hAnsi="宋体" w:cs="宋体"/>
          <w:bCs/>
          <w:color w:val="auto"/>
          <w:szCs w:val="28"/>
          <w:highlight w:val="none"/>
        </w:rPr>
      </w:pPr>
      <w:r>
        <w:rPr>
          <w:rFonts w:hint="eastAsia" w:ascii="宋体" w:hAnsi="宋体" w:cs="宋体"/>
          <w:bCs/>
          <w:color w:val="auto"/>
          <w:szCs w:val="28"/>
          <w:highlight w:val="none"/>
        </w:rPr>
        <w:t>13.4 竣工退场</w:t>
      </w:r>
    </w:p>
    <w:p w14:paraId="17AAEC6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13.6.1 竣工退场</w:t>
      </w:r>
    </w:p>
    <w:p w14:paraId="06E625A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工程竣工合格后，7天内退场</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080D5971">
      <w:pPr>
        <w:keepNext/>
        <w:keepLines/>
        <w:adjustRightInd w:val="0"/>
        <w:snapToGrid w:val="0"/>
        <w:spacing w:line="384" w:lineRule="auto"/>
        <w:jc w:val="left"/>
        <w:outlineLvl w:val="2"/>
        <w:rPr>
          <w:rFonts w:hint="eastAsia" w:ascii="宋体" w:hAnsi="宋体" w:cs="宋体"/>
          <w:bCs/>
          <w:color w:val="auto"/>
          <w:sz w:val="24"/>
          <w:highlight w:val="none"/>
        </w:rPr>
      </w:pPr>
      <w:bookmarkStart w:id="1354" w:name="_Toc351203646"/>
      <w:bookmarkStart w:id="1355" w:name="_Toc95223479"/>
      <w:r>
        <w:rPr>
          <w:rFonts w:hint="eastAsia" w:ascii="宋体" w:hAnsi="宋体" w:cs="宋体"/>
          <w:bCs/>
          <w:color w:val="auto"/>
          <w:sz w:val="24"/>
          <w:highlight w:val="none"/>
        </w:rPr>
        <w:t>14. 竣工结算</w:t>
      </w:r>
      <w:bookmarkEnd w:id="1354"/>
      <w:bookmarkEnd w:id="1355"/>
    </w:p>
    <w:p w14:paraId="75A4F24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14.1 竣工结算申请</w:t>
      </w:r>
    </w:p>
    <w:p w14:paraId="0D796C4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承包人提交竣工结算申请单的期限：</w:t>
      </w:r>
      <w:r>
        <w:rPr>
          <w:rFonts w:hint="eastAsia" w:ascii="宋体" w:hAnsi="宋体" w:cs="宋体"/>
          <w:color w:val="auto"/>
          <w:szCs w:val="21"/>
          <w:highlight w:val="none"/>
          <w:u w:val="single"/>
        </w:rPr>
        <w:t>承包人应在工程竣工验收合格后28天内</w:t>
      </w:r>
      <w:r>
        <w:rPr>
          <w:rFonts w:hint="eastAsia" w:ascii="宋体" w:hAnsi="宋体" w:cs="宋体"/>
          <w:color w:val="auto"/>
          <w:highlight w:val="none"/>
        </w:rPr>
        <w:t>。</w:t>
      </w:r>
    </w:p>
    <w:p w14:paraId="45F0262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竣工结算申请单应包括的内容：</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1B921B8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14.2 竣工结算审核</w:t>
      </w:r>
    </w:p>
    <w:p w14:paraId="16E29028">
      <w:pPr>
        <w:widowControl/>
        <w:adjustRightInd w:val="0"/>
        <w:snapToGrid w:val="0"/>
        <w:spacing w:line="38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发包人审批竣工付款申请单的期限：发包人应在收到监理人提交的经审核的竣工结算申请单 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天内完成审批。</w:t>
      </w:r>
    </w:p>
    <w:p w14:paraId="50DAF70B">
      <w:pPr>
        <w:widowControl/>
        <w:adjustRightInd w:val="0"/>
        <w:snapToGrid w:val="0"/>
        <w:spacing w:line="384" w:lineRule="auto"/>
        <w:ind w:firstLine="422" w:firstLineChars="200"/>
        <w:jc w:val="left"/>
        <w:rPr>
          <w:rFonts w:hint="eastAsia"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rPr>
        <w:t>（机关、事业单位从中小企业采购工程，应当自工程交付之日起30日内支付款项；合同另有约定的，付款期限最长不得超过60日。超过60日的，自超期之日起15日内，机关、事业单位先行按照合同价与结算价孰低的98%支付工程价款。）</w:t>
      </w:r>
    </w:p>
    <w:p w14:paraId="46411D77">
      <w:pPr>
        <w:adjustRightInd w:val="0"/>
        <w:snapToGrid w:val="0"/>
        <w:spacing w:line="384"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发包人完成竣工付款的期限：发包人应在签发竣工付款证书后的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天内，完成对承包人的竣工付款。</w:t>
      </w:r>
    </w:p>
    <w:p w14:paraId="3A1C3B0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关于竣工付款证书异议部分复核的方式和程序：</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4E91407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 最终结清</w:t>
      </w:r>
    </w:p>
    <w:p w14:paraId="70C23F6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14.4.1 最终结清申请单</w:t>
      </w:r>
    </w:p>
    <w:p w14:paraId="3C1E0A9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rPr>
        <w:t>按监理要求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49F337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szCs w:val="21"/>
          <w:highlight w:val="none"/>
          <w:u w:val="single"/>
        </w:rPr>
        <w:t>缺陷责任期终止证书颁发后7天内</w:t>
      </w:r>
      <w:r>
        <w:rPr>
          <w:rFonts w:hint="eastAsia" w:ascii="宋体" w:hAnsi="宋体" w:cs="宋体"/>
          <w:color w:val="auto"/>
          <w:highlight w:val="none"/>
        </w:rPr>
        <w:t xml:space="preserve">。 </w:t>
      </w:r>
    </w:p>
    <w:p w14:paraId="1F84E16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14.4.2 最终结清证书和支付</w:t>
      </w:r>
    </w:p>
    <w:p w14:paraId="38B110F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szCs w:val="21"/>
          <w:highlight w:val="none"/>
          <w:u w:val="single"/>
        </w:rPr>
        <w:t>收到承包人提交的最终结清申请单后14天内</w:t>
      </w:r>
      <w:r>
        <w:rPr>
          <w:rFonts w:hint="eastAsia" w:ascii="宋体" w:hAnsi="宋体" w:cs="宋体"/>
          <w:color w:val="auto"/>
          <w:highlight w:val="none"/>
        </w:rPr>
        <w:t>。</w:t>
      </w:r>
    </w:p>
    <w:p w14:paraId="508F6C3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szCs w:val="21"/>
          <w:highlight w:val="none"/>
          <w:u w:val="single"/>
        </w:rPr>
        <w:t>颁发最终结清证书后7天内完成支付</w:t>
      </w:r>
      <w:r>
        <w:rPr>
          <w:rFonts w:hint="eastAsia" w:ascii="宋体" w:hAnsi="宋体" w:cs="宋体"/>
          <w:color w:val="auto"/>
          <w:highlight w:val="none"/>
        </w:rPr>
        <w:t>。</w:t>
      </w:r>
    </w:p>
    <w:bookmarkEnd w:id="1341"/>
    <w:bookmarkEnd w:id="1342"/>
    <w:bookmarkEnd w:id="1343"/>
    <w:bookmarkEnd w:id="1344"/>
    <w:bookmarkEnd w:id="1345"/>
    <w:bookmarkEnd w:id="1346"/>
    <w:bookmarkEnd w:id="1347"/>
    <w:bookmarkEnd w:id="1353"/>
    <w:p w14:paraId="3FD4DB90">
      <w:pPr>
        <w:keepNext/>
        <w:keepLines/>
        <w:adjustRightInd w:val="0"/>
        <w:snapToGrid w:val="0"/>
        <w:spacing w:line="384" w:lineRule="auto"/>
        <w:jc w:val="left"/>
        <w:outlineLvl w:val="2"/>
        <w:rPr>
          <w:rFonts w:hint="eastAsia" w:ascii="宋体" w:hAnsi="宋体" w:cs="宋体"/>
          <w:bCs/>
          <w:color w:val="auto"/>
          <w:sz w:val="24"/>
          <w:highlight w:val="none"/>
        </w:rPr>
      </w:pPr>
      <w:bookmarkStart w:id="1356" w:name="_Toc95223480"/>
      <w:bookmarkStart w:id="1357" w:name="_Toc351203647"/>
      <w:bookmarkStart w:id="1358" w:name="_Toc267251483"/>
      <w:bookmarkStart w:id="1359" w:name="_Toc267251482"/>
      <w:bookmarkStart w:id="1360" w:name="_Toc267251484"/>
      <w:bookmarkStart w:id="1361" w:name="_Toc267251485"/>
      <w:bookmarkStart w:id="1362" w:name="_Toc267251490"/>
      <w:bookmarkStart w:id="1363" w:name="_Toc267251489"/>
      <w:bookmarkStart w:id="1364" w:name="_Toc267251488"/>
      <w:bookmarkStart w:id="1365" w:name="_Toc267251486"/>
      <w:bookmarkStart w:id="1366" w:name="_Toc267251499"/>
      <w:bookmarkStart w:id="1367" w:name="_Toc267251494"/>
      <w:bookmarkStart w:id="1368" w:name="_Toc267251491"/>
      <w:bookmarkStart w:id="1369" w:name="_Toc267251502"/>
      <w:bookmarkStart w:id="1370" w:name="_Toc267251497"/>
      <w:bookmarkStart w:id="1371" w:name="_Toc267251493"/>
      <w:bookmarkStart w:id="1372" w:name="_Toc267251503"/>
      <w:bookmarkStart w:id="1373" w:name="_Toc267251498"/>
      <w:bookmarkStart w:id="1374" w:name="_Toc267251495"/>
      <w:bookmarkStart w:id="1375" w:name="_Toc267251496"/>
      <w:bookmarkStart w:id="1376" w:name="_Toc267251492"/>
      <w:bookmarkStart w:id="1377" w:name="_Toc267251501"/>
      <w:bookmarkStart w:id="1378" w:name="_Toc267251504"/>
      <w:bookmarkStart w:id="1379" w:name="_Toc267251506"/>
      <w:bookmarkStart w:id="1380" w:name="_Toc267251507"/>
      <w:bookmarkStart w:id="1381" w:name="_Toc267251508"/>
      <w:bookmarkStart w:id="1382" w:name="_Toc267251513"/>
      <w:bookmarkStart w:id="1383" w:name="_Toc267251514"/>
      <w:bookmarkStart w:id="1384" w:name="_Toc267251511"/>
      <w:bookmarkStart w:id="1385" w:name="_Toc267251515"/>
      <w:bookmarkStart w:id="1386" w:name="_Toc267251509"/>
      <w:bookmarkStart w:id="1387" w:name="_Toc267251510"/>
      <w:r>
        <w:rPr>
          <w:rFonts w:hint="eastAsia" w:ascii="宋体" w:hAnsi="宋体" w:cs="宋体"/>
          <w:bCs/>
          <w:color w:val="auto"/>
          <w:sz w:val="24"/>
          <w:highlight w:val="none"/>
        </w:rPr>
        <w:t>15. 缺陷责任期与保修</w:t>
      </w:r>
      <w:bookmarkEnd w:id="1356"/>
      <w:bookmarkEnd w:id="1357"/>
    </w:p>
    <w:p w14:paraId="64AD463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15.2 缺陷责任期</w:t>
      </w:r>
      <w:bookmarkEnd w:id="1358"/>
    </w:p>
    <w:p w14:paraId="2A3B9E4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以附件中工程质量保修书约定的为准</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5B72BE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15.3 质量保证金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4"/>
      </w:r>
    </w:p>
    <w:p w14:paraId="750FDF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u w:val="single"/>
        </w:rPr>
        <w:t xml:space="preserve">    </w:t>
      </w:r>
      <w:r>
        <w:rPr>
          <w:rFonts w:hint="eastAsia" w:ascii="宋体" w:hAnsi="宋体" w:cs="宋体"/>
          <w:color w:val="auto"/>
          <w:highlight w:val="none"/>
        </w:rPr>
        <w:t>。在工程项目竣工前，承包人按专用合同条款第3.7款提供履约保证金的，发包人不得同时预留工程质量保证金。</w:t>
      </w:r>
    </w:p>
    <w:p w14:paraId="3AC2879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15.3.1 承包人提供质量保证金的方式</w:t>
      </w:r>
    </w:p>
    <w:p w14:paraId="7106C10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质量保证金采用以下方式：</w:t>
      </w:r>
    </w:p>
    <w:p w14:paraId="68FC4AB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（1）质量保证金保函，保证金额为：</w:t>
      </w:r>
      <w:r>
        <w:rPr>
          <w:rFonts w:hint="eastAsia" w:ascii="宋体" w:hAnsi="宋体" w:cs="宋体"/>
          <w:color w:val="auto"/>
          <w:kern w:val="0"/>
          <w:highlight w:val="none"/>
          <w:u w:val="single"/>
        </w:rPr>
        <w:t>2%的工程款</w:t>
      </w:r>
      <w:r>
        <w:rPr>
          <w:rFonts w:hint="eastAsia" w:ascii="宋体" w:hAnsi="宋体" w:cs="宋体"/>
          <w:color w:val="auto"/>
          <w:kern w:val="0"/>
          <w:highlight w:val="none"/>
        </w:rPr>
        <w:t xml:space="preserve">； </w:t>
      </w:r>
    </w:p>
    <w:p w14:paraId="4030B93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%的工程款；</w:t>
      </w:r>
    </w:p>
    <w:p w14:paraId="35A1180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4BF9139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15.3.2 质量保证金的扣留 </w:t>
      </w:r>
    </w:p>
    <w:p w14:paraId="79BF278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质量保证金的扣留采取以下方式：</w:t>
      </w:r>
    </w:p>
    <w:p w14:paraId="3601789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68D61AE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（2）工程竣工结算时一次性扣留质量保证金；</w:t>
      </w:r>
    </w:p>
    <w:p w14:paraId="3F22230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2E51497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质量保证金支持保函（银行保函、担保机构担保、保证保险）使用。采用保函的，保函有效期须与缺陷责任期截止时间保持一致</w:t>
      </w:r>
      <w:r>
        <w:rPr>
          <w:rFonts w:hint="eastAsia" w:ascii="宋体" w:hAnsi="宋体" w:cs="宋体"/>
          <w:color w:val="auto"/>
          <w:kern w:val="0"/>
          <w:highlight w:val="none"/>
        </w:rPr>
        <w:t>。</w:t>
      </w:r>
    </w:p>
    <w:bookmarkEnd w:id="1359"/>
    <w:bookmarkEnd w:id="1360"/>
    <w:p w14:paraId="5C9B703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15.4 保修</w:t>
      </w:r>
    </w:p>
    <w:bookmarkEnd w:id="1361"/>
    <w:p w14:paraId="0A2743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15.4.1 保修责任</w:t>
      </w:r>
    </w:p>
    <w:p w14:paraId="499B2D04">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highlight w:val="none"/>
        </w:rPr>
        <w:t>工程保修期为：</w:t>
      </w:r>
      <w:r>
        <w:rPr>
          <w:rFonts w:hint="eastAsia" w:ascii="宋体" w:hAnsi="宋体" w:eastAsia="宋体" w:cs="宋体"/>
          <w:color w:val="auto"/>
          <w:kern w:val="0"/>
          <w:szCs w:val="21"/>
          <w:highlight w:val="none"/>
          <w:u w:val="single"/>
        </w:rPr>
        <w:t>执行《建设工程质量管理条例》及有关规定</w:t>
      </w:r>
      <w:r>
        <w:rPr>
          <w:rFonts w:hint="eastAsia" w:ascii="宋体" w:hAnsi="宋体" w:eastAsia="宋体" w:cs="宋体"/>
          <w:color w:val="auto"/>
          <w:kern w:val="0"/>
          <w:szCs w:val="21"/>
          <w:highlight w:val="none"/>
          <w:u w:val="single"/>
          <w:lang w:eastAsia="zh-CN"/>
        </w:rPr>
        <w:t>，</w:t>
      </w:r>
      <w:r>
        <w:rPr>
          <w:rFonts w:hint="eastAsia" w:ascii="宋体" w:hAnsi="宋体" w:cs="宋体"/>
          <w:b/>
          <w:bCs w:val="0"/>
          <w:color w:val="auto"/>
          <w:sz w:val="21"/>
          <w:szCs w:val="21"/>
          <w:highlight w:val="none"/>
          <w:u w:val="single"/>
          <w:shd w:val="clear" w:color="auto" w:fill="FFFFFF"/>
          <w:lang w:val="en-US" w:eastAsia="zh-CN"/>
        </w:rPr>
        <w:t>如与国家最新相关</w:t>
      </w:r>
      <w:r>
        <w:rPr>
          <w:rFonts w:hint="eastAsia" w:ascii="宋体" w:hAnsi="宋体" w:eastAsia="宋体" w:cs="宋体"/>
          <w:b/>
          <w:bCs w:val="0"/>
          <w:color w:val="auto"/>
          <w:sz w:val="21"/>
          <w:szCs w:val="21"/>
          <w:highlight w:val="none"/>
          <w:u w:val="single"/>
          <w:shd w:val="clear" w:color="auto" w:fill="FFFFFF"/>
          <w:lang w:val="en-US" w:eastAsia="zh-CN"/>
        </w:rPr>
        <w:t>标准冲突的按标准较高的执行</w:t>
      </w:r>
      <w:r>
        <w:rPr>
          <w:rFonts w:hint="eastAsia" w:ascii="宋体" w:hAnsi="宋体" w:cs="宋体"/>
          <w:color w:val="auto"/>
          <w:kern w:val="0"/>
          <w:highlight w:val="none"/>
        </w:rPr>
        <w:t>。</w:t>
      </w:r>
    </w:p>
    <w:p w14:paraId="12CDE56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15.4.3 修复通知</w:t>
      </w:r>
    </w:p>
    <w:p w14:paraId="71D0AB15">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自承包人收到保修通知起24小时内到达工程现场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bookmarkEnd w:id="1362"/>
    <w:bookmarkEnd w:id="1363"/>
    <w:bookmarkEnd w:id="1364"/>
    <w:bookmarkEnd w:id="1365"/>
    <w:p w14:paraId="1046C131">
      <w:pPr>
        <w:keepNext/>
        <w:keepLines/>
        <w:adjustRightInd w:val="0"/>
        <w:snapToGrid w:val="0"/>
        <w:spacing w:line="384" w:lineRule="auto"/>
        <w:jc w:val="left"/>
        <w:outlineLvl w:val="2"/>
        <w:rPr>
          <w:rFonts w:hint="eastAsia" w:ascii="宋体" w:hAnsi="宋体" w:cs="宋体"/>
          <w:bCs/>
          <w:color w:val="auto"/>
          <w:sz w:val="24"/>
          <w:highlight w:val="none"/>
        </w:rPr>
      </w:pPr>
      <w:bookmarkStart w:id="1388" w:name="_Toc95223481"/>
      <w:bookmarkStart w:id="1389" w:name="_Toc351203648"/>
      <w:bookmarkStart w:id="1390" w:name="_Toc280868717"/>
      <w:bookmarkStart w:id="1391" w:name="_Toc280868718"/>
      <w:r>
        <w:rPr>
          <w:rFonts w:hint="eastAsia" w:ascii="宋体" w:hAnsi="宋体" w:cs="宋体"/>
          <w:bCs/>
          <w:color w:val="auto"/>
          <w:sz w:val="24"/>
          <w:highlight w:val="none"/>
        </w:rPr>
        <w:t>16. 违约</w:t>
      </w:r>
      <w:bookmarkEnd w:id="1388"/>
      <w:bookmarkEnd w:id="1389"/>
    </w:p>
    <w:p w14:paraId="2E41BF8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16.1 发包人违约</w:t>
      </w:r>
    </w:p>
    <w:p w14:paraId="2C710C0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16.1.1 发包人违约的情形</w:t>
      </w:r>
    </w:p>
    <w:p w14:paraId="2746DF91">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发包人违约的其他情形：</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E045F2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16.1.2 发包人违约的责任</w:t>
      </w:r>
    </w:p>
    <w:p w14:paraId="4B2FA99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6F7588F2">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0"/>
          <w:szCs w:val="21"/>
          <w:highlight w:val="none"/>
          <w:u w:val="single"/>
        </w:rPr>
        <w:t>对工期造成影响的可顺延工期</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27F278A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105B8BC7">
      <w:pPr>
        <w:adjustRightInd w:val="0"/>
        <w:snapToGrid w:val="0"/>
        <w:spacing w:line="384" w:lineRule="auto"/>
        <w:ind w:firstLine="420" w:firstLineChars="200"/>
        <w:rPr>
          <w:rFonts w:hint="eastAsia" w:ascii="宋体" w:hAnsi="宋体" w:cs="宋体"/>
          <w:b/>
          <w:color w:val="auto"/>
          <w:kern w:val="0"/>
          <w:highlight w:val="none"/>
          <w:u w:val="single"/>
        </w:rPr>
      </w:pPr>
      <w:r>
        <w:rPr>
          <w:rFonts w:hint="eastAsia" w:ascii="宋体" w:hAnsi="宋体" w:cs="宋体"/>
          <w:color w:val="auto"/>
          <w:kern w:val="0"/>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0"/>
          <w:szCs w:val="21"/>
          <w:highlight w:val="none"/>
          <w:u w:val="single"/>
        </w:rPr>
        <w:t>发包人可追加与被取消的工作造价相当的额外工作</w:t>
      </w:r>
      <w:r>
        <w:rPr>
          <w:rFonts w:hint="eastAsia" w:ascii="宋体" w:hAnsi="宋体" w:cs="宋体"/>
          <w:color w:val="auto"/>
          <w:kern w:val="0"/>
          <w:szCs w:val="21"/>
          <w:highlight w:val="none"/>
          <w:u w:val="single"/>
          <w:lang w:eastAsia="zh-CN"/>
        </w:rPr>
        <w:t>作为</w:t>
      </w:r>
      <w:r>
        <w:rPr>
          <w:rFonts w:hint="eastAsia" w:ascii="宋体" w:hAnsi="宋体" w:eastAsia="宋体" w:cs="宋体"/>
          <w:color w:val="auto"/>
          <w:kern w:val="0"/>
          <w:szCs w:val="21"/>
          <w:highlight w:val="none"/>
          <w:u w:val="single"/>
        </w:rPr>
        <w:t>补偿</w:t>
      </w:r>
      <w:r>
        <w:rPr>
          <w:rFonts w:hint="eastAsia" w:ascii="宋体" w:hAnsi="宋体" w:cs="宋体"/>
          <w:color w:val="auto"/>
          <w:szCs w:val="21"/>
          <w:highlight w:val="none"/>
          <w:u w:val="single"/>
        </w:rPr>
        <w:t xml:space="preserve">  </w:t>
      </w:r>
      <w:r>
        <w:rPr>
          <w:rFonts w:hint="eastAsia" w:ascii="宋体" w:hAnsi="宋体" w:cs="宋体"/>
          <w:b/>
          <w:color w:val="auto"/>
          <w:kern w:val="0"/>
          <w:highlight w:val="none"/>
        </w:rPr>
        <w:t>。</w:t>
      </w:r>
    </w:p>
    <w:p w14:paraId="1917D65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0"/>
          <w:szCs w:val="21"/>
          <w:highlight w:val="none"/>
          <w:u w:val="single"/>
        </w:rPr>
        <w:t>发包人可追加与被取消的工作造价相当的额外工作</w:t>
      </w:r>
      <w:r>
        <w:rPr>
          <w:rFonts w:hint="eastAsia" w:ascii="宋体" w:hAnsi="宋体" w:cs="宋体"/>
          <w:color w:val="auto"/>
          <w:kern w:val="0"/>
          <w:szCs w:val="21"/>
          <w:highlight w:val="none"/>
          <w:u w:val="single"/>
          <w:lang w:eastAsia="zh-CN"/>
        </w:rPr>
        <w:t>作为</w:t>
      </w:r>
      <w:r>
        <w:rPr>
          <w:rFonts w:hint="eastAsia" w:ascii="宋体" w:hAnsi="宋体" w:eastAsia="宋体" w:cs="宋体"/>
          <w:color w:val="auto"/>
          <w:kern w:val="0"/>
          <w:szCs w:val="21"/>
          <w:highlight w:val="none"/>
          <w:u w:val="single"/>
        </w:rPr>
        <w:t>补偿</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649E699F">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可顺延工期</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1667F03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对工期造成影响的可顺延工期</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74A59C4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0A51959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16.1.3 因发包人违约解除合同</w:t>
      </w:r>
    </w:p>
    <w:p w14:paraId="2A814E2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szCs w:val="21"/>
          <w:highlight w:val="none"/>
          <w:u w:val="single"/>
        </w:rPr>
        <w:t>28</w:t>
      </w:r>
      <w:r>
        <w:rPr>
          <w:rFonts w:hint="eastAsia" w:ascii="宋体" w:hAnsi="宋体" w:cs="宋体"/>
          <w:color w:val="auto"/>
          <w:kern w:val="0"/>
          <w:highlight w:val="none"/>
        </w:rPr>
        <w:t>天后发包人仍不纠正其违约行为并致使合同目的不能实现的，承包人有权解除合同。</w:t>
      </w:r>
    </w:p>
    <w:p w14:paraId="5FA6C48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16.2 承包人违约</w:t>
      </w:r>
    </w:p>
    <w:p w14:paraId="3330061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16.2.1 承包人违约的情形</w:t>
      </w:r>
    </w:p>
    <w:p w14:paraId="5155FB67">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承包人违约的其他情形：</w:t>
      </w:r>
      <w:r>
        <w:rPr>
          <w:rFonts w:hint="eastAsia" w:ascii="宋体" w:hAnsi="宋体" w:cs="宋体"/>
          <w:color w:val="auto"/>
          <w:kern w:val="0"/>
          <w:highlight w:val="none"/>
          <w:u w:val="single"/>
        </w:rPr>
        <w:t xml:space="preserve">  </w:t>
      </w:r>
      <w:r>
        <w:rPr>
          <w:rFonts w:hint="eastAsia" w:ascii="宋体" w:hAnsi="宋体" w:eastAsia="宋体" w:cs="宋体"/>
          <w:color w:val="auto"/>
          <w:kern w:val="0"/>
          <w:highlight w:val="none"/>
          <w:u w:val="single"/>
        </w:rPr>
        <w:t>执行通用条款</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E2B435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16.2.2 承包人违约的责任</w:t>
      </w:r>
    </w:p>
    <w:p w14:paraId="71C4B743">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承包人违约责任的承担方式和计算方法：</w:t>
      </w:r>
      <w:r>
        <w:rPr>
          <w:rFonts w:hint="eastAsia" w:ascii="宋体" w:hAnsi="宋体" w:cs="宋体"/>
          <w:b/>
          <w:color w:val="auto"/>
          <w:highlight w:val="none"/>
          <w:u w:val="single"/>
        </w:rPr>
        <w:t xml:space="preserve">  </w:t>
      </w:r>
      <w:r>
        <w:rPr>
          <w:rFonts w:hint="eastAsia" w:ascii="宋体" w:hAnsi="宋体" w:eastAsia="宋体" w:cs="宋体"/>
          <w:b/>
          <w:color w:val="auto"/>
          <w:highlight w:val="none"/>
          <w:u w:val="single"/>
        </w:rPr>
        <w:t>由承包人承担全部费用并承担相关法律责任</w:t>
      </w:r>
      <w:r>
        <w:rPr>
          <w:rFonts w:hint="eastAsia" w:ascii="宋体" w:hAnsi="宋体" w:cs="宋体"/>
          <w:b/>
          <w:color w:val="auto"/>
          <w:highlight w:val="none"/>
          <w:u w:val="single"/>
        </w:rPr>
        <w:t xml:space="preserve">     </w:t>
      </w:r>
      <w:r>
        <w:rPr>
          <w:rFonts w:hint="eastAsia" w:ascii="宋体" w:hAnsi="宋体" w:cs="宋体"/>
          <w:b/>
          <w:color w:val="auto"/>
          <w:highlight w:val="none"/>
        </w:rPr>
        <w:t>。</w:t>
      </w:r>
    </w:p>
    <w:p w14:paraId="7473ECE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16.2.3 因承包人违约解除合同</w:t>
      </w:r>
    </w:p>
    <w:p w14:paraId="5AD060AE">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 xml:space="preserve">   </w:t>
      </w:r>
      <w:r>
        <w:rPr>
          <w:rFonts w:hint="eastAsia" w:ascii="宋体" w:hAnsi="宋体" w:eastAsia="宋体" w:cs="宋体"/>
          <w:color w:val="auto"/>
          <w:kern w:val="0"/>
          <w:highlight w:val="none"/>
          <w:u w:val="single"/>
        </w:rPr>
        <w:t>除专用条款约定情形外，其余执行通用条款</w:t>
      </w:r>
      <w:r>
        <w:rPr>
          <w:rFonts w:hint="eastAsia" w:ascii="宋体" w:hAnsi="宋体" w:cs="宋体"/>
          <w:color w:val="auto"/>
          <w:kern w:val="0"/>
          <w:highlight w:val="none"/>
        </w:rPr>
        <w:t>。</w:t>
      </w:r>
    </w:p>
    <w:p w14:paraId="7DDE4CB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发包人不承担费用</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2AC6A468">
      <w:pPr>
        <w:keepNext/>
        <w:keepLines/>
        <w:adjustRightInd w:val="0"/>
        <w:snapToGrid w:val="0"/>
        <w:spacing w:line="384" w:lineRule="auto"/>
        <w:jc w:val="left"/>
        <w:outlineLvl w:val="2"/>
        <w:rPr>
          <w:rFonts w:hint="eastAsia" w:ascii="宋体" w:hAnsi="宋体" w:cs="宋体"/>
          <w:bCs/>
          <w:color w:val="auto"/>
          <w:sz w:val="24"/>
          <w:highlight w:val="none"/>
        </w:rPr>
      </w:pPr>
      <w:bookmarkStart w:id="1392" w:name="_Toc95223482"/>
      <w:bookmarkStart w:id="1393" w:name="_Toc351203649"/>
      <w:r>
        <w:rPr>
          <w:rFonts w:hint="eastAsia" w:ascii="宋体" w:hAnsi="宋体" w:cs="宋体"/>
          <w:bCs/>
          <w:color w:val="auto"/>
          <w:sz w:val="24"/>
          <w:highlight w:val="none"/>
        </w:rPr>
        <w:t>17. 不可抗力</w:t>
      </w:r>
      <w:bookmarkEnd w:id="1392"/>
      <w:bookmarkEnd w:id="1393"/>
      <w:r>
        <w:rPr>
          <w:rFonts w:hint="eastAsia" w:ascii="宋体" w:hAnsi="宋体" w:cs="宋体"/>
          <w:bCs/>
          <w:color w:val="auto"/>
          <w:sz w:val="24"/>
          <w:highlight w:val="none"/>
        </w:rPr>
        <w:t xml:space="preserve"> </w:t>
      </w:r>
      <w:bookmarkEnd w:id="1390"/>
    </w:p>
    <w:p w14:paraId="63D8405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17.1 不可抗力的确认</w:t>
      </w:r>
    </w:p>
    <w:p w14:paraId="1EFF85C1">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p w14:paraId="307F2D7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17.4 因不可抗力解除合同</w:t>
      </w:r>
    </w:p>
    <w:p w14:paraId="70FCFB1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szCs w:val="21"/>
          <w:highlight w:val="none"/>
          <w:u w:val="single"/>
        </w:rPr>
        <w:t>28</w:t>
      </w:r>
      <w:r>
        <w:rPr>
          <w:rFonts w:hint="eastAsia" w:ascii="宋体" w:hAnsi="宋体" w:cs="宋体"/>
          <w:color w:val="auto"/>
          <w:highlight w:val="none"/>
        </w:rPr>
        <w:t>天内完成款项的支付。</w:t>
      </w:r>
    </w:p>
    <w:p w14:paraId="64A454D9">
      <w:pPr>
        <w:keepNext/>
        <w:keepLines/>
        <w:adjustRightInd w:val="0"/>
        <w:snapToGrid w:val="0"/>
        <w:spacing w:line="384" w:lineRule="auto"/>
        <w:jc w:val="left"/>
        <w:outlineLvl w:val="2"/>
        <w:rPr>
          <w:rFonts w:hint="eastAsia" w:ascii="宋体" w:hAnsi="宋体" w:cs="宋体"/>
          <w:bCs/>
          <w:color w:val="auto"/>
          <w:sz w:val="24"/>
          <w:highlight w:val="none"/>
        </w:rPr>
      </w:pPr>
      <w:bookmarkStart w:id="1394" w:name="_Toc351203650"/>
      <w:bookmarkStart w:id="1395" w:name="_Toc95223483"/>
      <w:r>
        <w:rPr>
          <w:rFonts w:hint="eastAsia" w:ascii="宋体" w:hAnsi="宋体" w:cs="宋体"/>
          <w:bCs/>
          <w:color w:val="auto"/>
          <w:sz w:val="24"/>
          <w:highlight w:val="none"/>
        </w:rPr>
        <w:t>18. 保险</w:t>
      </w:r>
      <w:bookmarkEnd w:id="1394"/>
      <w:bookmarkEnd w:id="1395"/>
    </w:p>
    <w:bookmarkEnd w:id="1391"/>
    <w:p w14:paraId="5D8B62C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18.1 工程保险</w:t>
      </w:r>
    </w:p>
    <w:p w14:paraId="64F0F315">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关于工程保险的特别约定：</w:t>
      </w:r>
      <w:r>
        <w:rPr>
          <w:rFonts w:hint="eastAsia" w:ascii="宋体" w:hAnsi="宋体" w:cs="宋体"/>
          <w:b/>
          <w:color w:val="auto"/>
          <w:kern w:val="0"/>
          <w:highlight w:val="none"/>
          <w:u w:val="single"/>
        </w:rPr>
        <w:t xml:space="preserve"> </w:t>
      </w:r>
      <w:r>
        <w:rPr>
          <w:rFonts w:hint="eastAsia" w:ascii="宋体" w:hAnsi="宋体" w:eastAsia="宋体" w:cs="宋体"/>
          <w:b/>
          <w:color w:val="auto"/>
          <w:kern w:val="0"/>
          <w:highlight w:val="none"/>
          <w:u w:val="single"/>
        </w:rPr>
        <w:t>承包人自行考虑</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rPr>
        <w:t>。</w:t>
      </w:r>
    </w:p>
    <w:p w14:paraId="05C132B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18.3 其他保险</w:t>
      </w:r>
    </w:p>
    <w:p w14:paraId="0571B8F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关于其他保险的约定：</w:t>
      </w:r>
      <w:r>
        <w:rPr>
          <w:rFonts w:hint="eastAsia" w:ascii="宋体" w:hAnsi="宋体" w:eastAsia="宋体" w:cs="宋体"/>
          <w:color w:val="auto"/>
          <w:kern w:val="0"/>
          <w:szCs w:val="21"/>
          <w:highlight w:val="none"/>
          <w:u w:val="single"/>
        </w:rPr>
        <w:t>执行国家、省、市有关规定</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rPr>
        <w:t>承包人须为其施工现场的全部人员办理意外伤害保险并支付保险费，包括其员工及为履行合同聘请的第三方的人员</w:t>
      </w:r>
      <w:r>
        <w:rPr>
          <w:rFonts w:hint="eastAsia" w:ascii="宋体" w:hAnsi="宋体" w:cs="宋体"/>
          <w:color w:val="auto"/>
          <w:kern w:val="0"/>
          <w:highlight w:val="none"/>
        </w:rPr>
        <w:t>。</w:t>
      </w:r>
    </w:p>
    <w:p w14:paraId="4B2688C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承包人是否应为其施工设备等办理财产保险：</w:t>
      </w:r>
      <w:r>
        <w:rPr>
          <w:rFonts w:hint="eastAsia" w:ascii="宋体" w:hAnsi="宋体" w:eastAsia="宋体" w:cs="宋体"/>
          <w:color w:val="auto"/>
          <w:szCs w:val="21"/>
          <w:highlight w:val="none"/>
          <w:u w:val="single"/>
        </w:rPr>
        <w:t>承包人应为其施工设备等办理财产保险</w:t>
      </w:r>
      <w:r>
        <w:rPr>
          <w:rFonts w:hint="eastAsia" w:ascii="宋体" w:hAnsi="宋体" w:cs="宋体"/>
          <w:color w:val="auto"/>
          <w:highlight w:val="none"/>
        </w:rPr>
        <w:t>。</w:t>
      </w:r>
    </w:p>
    <w:p w14:paraId="26673E1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18.7 通知义务</w:t>
      </w:r>
    </w:p>
    <w:p w14:paraId="0F37AD37">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eastAsia="宋体" w:cs="宋体"/>
          <w:color w:val="auto"/>
          <w:kern w:val="0"/>
          <w:szCs w:val="21"/>
          <w:highlight w:val="none"/>
          <w:u w:val="single"/>
        </w:rPr>
        <w:t>发包人变更除工伤保险之外的保险合同时，应事先征得承包人同意，并通知监理人；承包人变更除工伤保险之外的保险合同时，应事先征得发包人同意，并通知监理人</w:t>
      </w:r>
      <w:r>
        <w:rPr>
          <w:rFonts w:hint="eastAsia" w:ascii="宋体" w:hAnsi="宋体" w:cs="宋体"/>
          <w:color w:val="auto"/>
          <w:szCs w:val="21"/>
          <w:highlight w:val="none"/>
        </w:rPr>
        <w:t>。</w:t>
      </w:r>
    </w:p>
    <w:bookmarkEnd w:id="1366"/>
    <w:bookmarkEnd w:id="1367"/>
    <w:bookmarkEnd w:id="1368"/>
    <w:bookmarkEnd w:id="1369"/>
    <w:bookmarkEnd w:id="1370"/>
    <w:bookmarkEnd w:id="1371"/>
    <w:bookmarkEnd w:id="1372"/>
    <w:bookmarkEnd w:id="1373"/>
    <w:bookmarkEnd w:id="1374"/>
    <w:bookmarkEnd w:id="1375"/>
    <w:bookmarkEnd w:id="1376"/>
    <w:bookmarkEnd w:id="1377"/>
    <w:p w14:paraId="5614657C">
      <w:pPr>
        <w:keepNext/>
        <w:keepLines/>
        <w:adjustRightInd w:val="0"/>
        <w:snapToGrid w:val="0"/>
        <w:spacing w:line="384" w:lineRule="auto"/>
        <w:jc w:val="left"/>
        <w:outlineLvl w:val="2"/>
        <w:rPr>
          <w:rFonts w:hint="eastAsia" w:ascii="宋体" w:hAnsi="宋体" w:cs="宋体"/>
          <w:bCs/>
          <w:color w:val="auto"/>
          <w:sz w:val="24"/>
          <w:highlight w:val="none"/>
        </w:rPr>
      </w:pPr>
      <w:bookmarkStart w:id="1396" w:name="_Toc351203651"/>
      <w:bookmarkStart w:id="1397" w:name="_Toc95223484"/>
      <w:r>
        <w:rPr>
          <w:rFonts w:hint="eastAsia" w:ascii="宋体" w:hAnsi="宋体" w:cs="宋体"/>
          <w:bCs/>
          <w:color w:val="auto"/>
          <w:sz w:val="24"/>
          <w:highlight w:val="none"/>
        </w:rPr>
        <w:t>20. 争议解决</w:t>
      </w:r>
      <w:bookmarkEnd w:id="1396"/>
      <w:bookmarkEnd w:id="1397"/>
    </w:p>
    <w:bookmarkEnd w:id="1378"/>
    <w:bookmarkEnd w:id="1379"/>
    <w:p w14:paraId="58E70D3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20.3 争</w:t>
      </w:r>
      <w:bookmarkEnd w:id="1380"/>
      <w:r>
        <w:rPr>
          <w:rFonts w:hint="eastAsia" w:ascii="宋体" w:hAnsi="宋体" w:cs="宋体"/>
          <w:bCs/>
          <w:color w:val="auto"/>
          <w:szCs w:val="28"/>
          <w:highlight w:val="none"/>
        </w:rPr>
        <w:t>议评审</w:t>
      </w:r>
    </w:p>
    <w:p w14:paraId="3220A08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不同意</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3C5313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20.3.1 争议评审小组的确定</w:t>
      </w:r>
    </w:p>
    <w:p w14:paraId="494EC80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7DDCFC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0F3C9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413C82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E19195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20.3.2 争议评审小组的决定</w:t>
      </w:r>
    </w:p>
    <w:p w14:paraId="0A28BA4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98BFB6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20.4 仲裁或诉讼</w:t>
      </w:r>
      <w:bookmarkEnd w:id="1381"/>
    </w:p>
    <w:p w14:paraId="254AE4B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b/>
          <w:color w:val="auto"/>
          <w:highlight w:val="none"/>
          <w:u w:val="single"/>
        </w:rPr>
        <w:t xml:space="preserve">    </w:t>
      </w:r>
      <w:r>
        <w:rPr>
          <w:rFonts w:hint="eastAsia" w:ascii="宋体" w:hAnsi="宋体" w:cs="宋体"/>
          <w:color w:val="auto"/>
          <w:highlight w:val="none"/>
        </w:rPr>
        <w:t>种方式解决：</w:t>
      </w:r>
    </w:p>
    <w:p w14:paraId="3077B2B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（1）向</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滁州</w:t>
      </w:r>
      <w:r>
        <w:rPr>
          <w:rFonts w:hint="eastAsia" w:ascii="宋体" w:hAnsi="宋体" w:cs="宋体"/>
          <w:color w:val="auto"/>
          <w:szCs w:val="21"/>
          <w:highlight w:val="none"/>
          <w:u w:val="single"/>
        </w:rPr>
        <w:t xml:space="preserve">  </w:t>
      </w:r>
      <w:r>
        <w:rPr>
          <w:rFonts w:hint="eastAsia" w:ascii="宋体" w:hAnsi="宋体" w:cs="宋体"/>
          <w:color w:val="auto"/>
          <w:highlight w:val="none"/>
        </w:rPr>
        <w:t>仲裁委员会申请仲裁；</w:t>
      </w:r>
    </w:p>
    <w:p w14:paraId="66A53D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szCs w:val="21"/>
          <w:highlight w:val="none"/>
          <w:u w:val="single"/>
        </w:rPr>
        <w:t>工程所在地</w:t>
      </w:r>
      <w:r>
        <w:rPr>
          <w:rFonts w:hint="eastAsia" w:ascii="宋体" w:hAnsi="宋体" w:cs="宋体"/>
          <w:color w:val="auto"/>
          <w:highlight w:val="none"/>
        </w:rPr>
        <w:t>人民法院起诉。</w:t>
      </w:r>
      <w:bookmarkEnd w:id="1382"/>
      <w:bookmarkEnd w:id="1383"/>
      <w:bookmarkEnd w:id="1384"/>
      <w:bookmarkEnd w:id="1385"/>
      <w:bookmarkEnd w:id="1386"/>
      <w:bookmarkEnd w:id="1387"/>
    </w:p>
    <w:p w14:paraId="09DA0D56">
      <w:pPr>
        <w:keepNext/>
        <w:keepLines/>
        <w:adjustRightInd w:val="0"/>
        <w:snapToGrid w:val="0"/>
        <w:spacing w:line="384" w:lineRule="auto"/>
        <w:jc w:val="left"/>
        <w:outlineLvl w:val="2"/>
        <w:rPr>
          <w:rFonts w:hint="eastAsia" w:ascii="宋体" w:hAnsi="宋体" w:cs="宋体"/>
          <w:color w:val="auto"/>
          <w:highlight w:val="none"/>
        </w:rPr>
      </w:pPr>
      <w:bookmarkStart w:id="1398" w:name="_Toc95223485"/>
      <w:r>
        <w:rPr>
          <w:rFonts w:hint="eastAsia" w:ascii="宋体" w:hAnsi="宋体" w:cs="宋体"/>
          <w:color w:val="auto"/>
          <w:highlight w:val="none"/>
        </w:rPr>
        <w:t>21. 补充条款</w:t>
      </w:r>
      <w:bookmarkEnd w:id="1398"/>
      <w:r>
        <w:rPr>
          <w:rFonts w:hint="eastAsia" w:ascii="宋体" w:hAnsi="宋体" w:cs="宋体"/>
          <w:color w:val="auto"/>
          <w:highlight w:val="none"/>
        </w:rPr>
        <w:t xml:space="preserve"> </w:t>
      </w:r>
    </w:p>
    <w:p w14:paraId="7BE23BB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本补充条款是专用条款的一部分，其解释顺序优先于专用条款内的其他条款。</w:t>
      </w:r>
    </w:p>
    <w:p w14:paraId="176374D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21.1 人员及职责</w:t>
      </w:r>
    </w:p>
    <w:p w14:paraId="6480A6D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21.1.1 发包人委派的发包人代表或监理工程师（以下简称“工程师”）无权更改合同，也无权解除发包人和承包人的义务和责任。</w:t>
      </w:r>
    </w:p>
    <w:p w14:paraId="294B86D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21.1.2 发包人代表的任何批准、检查、证书、同意、通知、建议、检验、指令和要求等不解除承包人在合同中的责任。</w:t>
      </w:r>
    </w:p>
    <w:p w14:paraId="17E7C5B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21.1.3 承包人只能从发包人代表或其授权代表处接受指令。</w:t>
      </w:r>
    </w:p>
    <w:p w14:paraId="624BDB1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21.1.4 发包人如需更换发包人代表须提前7天通知承包人。</w:t>
      </w:r>
    </w:p>
    <w:p w14:paraId="6BF5303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21.1.5 投标人委任的项目经理、项目技术负责人、各专业负责人（其他主要管理人员和技术人员）及施工机械等在整个项目施工期内必须在位。</w:t>
      </w:r>
    </w:p>
    <w:p w14:paraId="43BE6D0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承包人的项目经理离开现场的，须经发包人代表同意，并书面指定临时代表，代为行使项目经理的权力；该临时代表的一切行为，甲方均认为是项目经理的行为。</w:t>
      </w:r>
    </w:p>
    <w:p w14:paraId="2092967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21.1.6 承包人提交发包人的任何文件，发包人都认为该文件已经承包人内部程序批准；承包人提交的文件发生修改的，应及时将最新版本提交发包人代表。</w:t>
      </w:r>
    </w:p>
    <w:p w14:paraId="69804B5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21.1.7 承包人应始终采取一切合理防范措施来避免在项目人员内部发生违法、动乱或妨碍治安的行为，保持项目的安定；并保护好现场和周围的人员和财产安全。</w:t>
      </w:r>
    </w:p>
    <w:p w14:paraId="0C93C29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21.1.8 承包人雇佣职员或工人应遵守相关法律法规的规定。</w:t>
      </w:r>
    </w:p>
    <w:p w14:paraId="4F9BB0C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21.1.9 参与本项目的承包人代表或其雇员不遵守合同规定或一贯行为不轨</w:t>
      </w:r>
      <w:r>
        <w:rPr>
          <w:rFonts w:hint="eastAsia" w:ascii="宋体" w:hAnsi="宋体" w:cs="宋体"/>
          <w:color w:val="auto"/>
          <w:highlight w:val="none"/>
          <w:lang w:eastAsia="zh-CN"/>
        </w:rPr>
        <w:t>或</w:t>
      </w:r>
      <w:r>
        <w:rPr>
          <w:rFonts w:hint="eastAsia" w:ascii="宋体" w:hAnsi="宋体" w:cs="宋体"/>
          <w:color w:val="auto"/>
          <w:highlight w:val="none"/>
        </w:rPr>
        <w:t>不能胜任工作或危害安全，发包人代表有权要求更换；原人选未经发包人许可不得再进入本项目（包括项目经理在内）。</w:t>
      </w:r>
    </w:p>
    <w:p w14:paraId="7B4E1D5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21.1.10 承包人更换项目经理的，须提前14天通知发包人，并征得发包人同意；该行为视为违约，承包人须支付发包人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 xml:space="preserve"> </w:t>
      </w:r>
      <w:r>
        <w:rPr>
          <w:rFonts w:hint="eastAsia" w:ascii="宋体" w:hAnsi="宋体" w:cs="宋体"/>
          <w:color w:val="auto"/>
          <w:highlight w:val="none"/>
        </w:rPr>
        <w:t>万元违约金。更换后的项目经理资历、水平不得降低。</w:t>
      </w:r>
    </w:p>
    <w:p w14:paraId="4FEE5F3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21.2 变更与调整</w:t>
      </w:r>
    </w:p>
    <w:p w14:paraId="789541F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21.2.1 在工程移交前，发包人代表有权签发变更指令，承包人应按照指令来实施变更，并进行工期和费用的估算，提交发包人代表。</w:t>
      </w:r>
    </w:p>
    <w:p w14:paraId="3F99E60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21.2.2 发包人代表收到承包人的估算后，可以决定撤销、修改或确认实施该项变更。</w:t>
      </w:r>
    </w:p>
    <w:p w14:paraId="5ECF1B9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21.2.3 如果承包人认为自己的建议能缩短工期、降低工程实施或运营成本，或对业主产生其他利益，可以向发包人代表提交建议书；建议书的编制费用自理。</w:t>
      </w:r>
    </w:p>
    <w:p w14:paraId="305659B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21.2.4 如果发包人采纳承包人的建议节省了工程费用，将给予承包人节约费用适当比例的奖励。</w:t>
      </w:r>
    </w:p>
    <w:p w14:paraId="7B96C95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21.2.5 上一款中节省费用的计算方法为：降低的合同额度减去因变更而引起在工程质量、寿命、以及运营效率等方面为发包人带来的潜在损失。</w:t>
      </w:r>
    </w:p>
    <w:p w14:paraId="78FEA4C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21.2.6 任何变更指令都应由发包人代表签发给承包人，承包人收到后应回函说明；涉及到费用调整的，按照相关条款执行。</w:t>
      </w:r>
    </w:p>
    <w:p w14:paraId="77B630E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3EF285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21.2.8 未经发包人代表批准，承包人不得对工程进行任何变更。</w:t>
      </w:r>
    </w:p>
    <w:p w14:paraId="42328C3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21.3 分包与配合</w:t>
      </w:r>
    </w:p>
    <w:p w14:paraId="521B7AD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21.3.1 承包人进行工程分包的，应遵守通用条款相关规定，发包人视其为承包人自行施工的工程；发包人代表对分包的同意或批准并不解除承包人的任何责任，也不代表发包人对此承担任何责任。</w:t>
      </w:r>
    </w:p>
    <w:p w14:paraId="5EA0B1A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21.3.2 发包人分包的专业工程范围如下： </w:t>
      </w:r>
    </w:p>
    <w:p w14:paraId="7022650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5DC631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002115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21.3.3 发包人通过招标方式选择专业工程分包施工单位，承包人参与分包工程的招标，认可招标结果，并作为总包单位与分包工程的中标人（以下简称“分包人”）签订工程分包施工合同。</w:t>
      </w:r>
    </w:p>
    <w:p w14:paraId="0A5D9D5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21.3.4 发包人支付给承包人专业分包工程合同价款（不含设备价格）的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%作为总承包服务配合费用，承包人不得向分包人收取其他费用；该项费用包括但不限于以下内容：</w:t>
      </w:r>
    </w:p>
    <w:p w14:paraId="0C8302C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（1）乙方承担总包责任所发生的费用。</w:t>
      </w:r>
    </w:p>
    <w:p w14:paraId="0F7BBEB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（2）“分包工程”施工完毕、土建工程的收尾和修复以及使用承包人的施工所用水电管线等费用（水电费用装表计量，按照实际用量结算）。</w:t>
      </w:r>
    </w:p>
    <w:p w14:paraId="12239B2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（3）分包人使用承包人现场临时工程及在用的脚手架、塔吊、施工电梯等费用。</w:t>
      </w:r>
    </w:p>
    <w:p w14:paraId="3CC95BD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（4）分包人使用工程的施工道路，到总包单位搭伙，使用总包单位的卫生间等。</w:t>
      </w:r>
    </w:p>
    <w:p w14:paraId="6E07A64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（5）门窗洞口、安装工程管道口、楼地面墙面凿洞、槽等的</w:t>
      </w:r>
      <w:r>
        <w:rPr>
          <w:rFonts w:hint="eastAsia" w:ascii="宋体" w:hAnsi="宋体" w:cs="宋体"/>
          <w:color w:val="auto"/>
          <w:kern w:val="0"/>
          <w:highlight w:val="none"/>
          <w:lang w:eastAsia="zh-CN"/>
        </w:rPr>
        <w:t>堵塞</w:t>
      </w:r>
      <w:r>
        <w:rPr>
          <w:rFonts w:hint="eastAsia" w:ascii="宋体" w:hAnsi="宋体" w:cs="宋体"/>
          <w:color w:val="auto"/>
          <w:kern w:val="0"/>
          <w:highlight w:val="none"/>
        </w:rPr>
        <w:t>及修补等，以及整个工程的安全保卫等。</w:t>
      </w:r>
    </w:p>
    <w:p w14:paraId="2CBD338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（6）为分包人提供标高、轴线、定位，隐蔽工程指引等。</w:t>
      </w:r>
    </w:p>
    <w:p w14:paraId="16FB5CE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（7）分包人的工程资料收集整理和移交；工程质量的检验和验收。</w:t>
      </w:r>
    </w:p>
    <w:p w14:paraId="0F3BA3C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（8）保证分包工程在施工期间有足够的工作面，保证其按时开工和连续施工，并承担因乙方原因使分包工程不能按时开工和配合不及时造成的工期延误责任。</w:t>
      </w:r>
    </w:p>
    <w:p w14:paraId="3A2787D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21.3.5 配合工程：是指某一位于施工现场内或现场外的工程，并非由承包人施工或总包，但与承包人的工程有一定联系，需要承包人配合的工程；配合工程如下：</w:t>
      </w:r>
    </w:p>
    <w:p w14:paraId="23D4BDF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p>
    <w:p w14:paraId="6C65C03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p>
    <w:p w14:paraId="72FE1C6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21.3.6 对于配合工程，承包人除不需要承办总包责任外，其他责任和义务同分包工程；发包人给予承包人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万元作为承包人承担配合工作的配合费用。</w:t>
      </w:r>
    </w:p>
    <w:p w14:paraId="668520A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21.3.7 凡在与已交工工程有关联的部位施工时，必须提前向甲方提出书面联系单，经甲方同意，并签字后方可施工。</w:t>
      </w:r>
    </w:p>
    <w:p w14:paraId="241A02A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21.4 结算</w:t>
      </w:r>
    </w:p>
    <w:p w14:paraId="4FBE181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21.4.1 承包人的投标报价（合同价款）是承包人基于业主提供的资料和现场数据及承包人的解释和现场考察计算出来的，覆盖了完成合同义务所包括的一切工作，不得以漏项或考虑不周提出索赔。</w:t>
      </w:r>
    </w:p>
    <w:p w14:paraId="783C58B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21.4.2 水电费的结算：</w:t>
      </w:r>
    </w:p>
    <w:p w14:paraId="14D5B01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（1）发包人在现场安装计量装置，承包人负责施工期间的保护，并在工程移交的同时完好地移交给发包人。</w:t>
      </w:r>
    </w:p>
    <w:p w14:paraId="68C8A24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（2）承包人投标报价已经包含水电费用，工程结算时按照发包人实际缴纳的水电费在结算价（税前）中扣除。</w:t>
      </w:r>
    </w:p>
    <w:p w14:paraId="18E1B8C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（3）因承包人保护不善造成计量装置损坏，承包人负责修复，并承担由此造成的增加费用（包括修复费用和水电损失费用以及可能发生的罚款或其他费用）。</w:t>
      </w:r>
    </w:p>
    <w:p w14:paraId="0E644904">
      <w:pPr>
        <w:adjustRightInd w:val="0"/>
        <w:snapToGrid w:val="0"/>
        <w:spacing w:line="384" w:lineRule="auto"/>
        <w:ind w:firstLine="420" w:firstLineChars="200"/>
        <w:rPr>
          <w:rFonts w:hint="eastAsia" w:ascii="宋体" w:hAnsi="宋体" w:cs="宋体"/>
          <w:color w:val="auto"/>
          <w:kern w:val="0"/>
          <w:highlight w:val="none"/>
          <w:u w:val="single" w:color="FFFFFF"/>
        </w:rPr>
      </w:pPr>
      <w:r>
        <w:rPr>
          <w:rFonts w:hint="eastAsia" w:ascii="宋体" w:hAnsi="宋体" w:cs="宋体"/>
          <w:color w:val="auto"/>
          <w:kern w:val="0"/>
          <w:highlight w:val="none"/>
          <w:u w:val="single" w:color="FFFFFF"/>
        </w:rPr>
        <w:t>21.4.3 发包人供应材料设备的结算：材料按照总价的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%计取保管费（材料数量最多不超过设计文件的用量（可以计算定额损耗））；设备按照总价的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%计取保管费；此费用仅计取税金。</w:t>
      </w:r>
    </w:p>
    <w:p w14:paraId="5D511D72">
      <w:pPr>
        <w:adjustRightInd w:val="0"/>
        <w:snapToGrid w:val="0"/>
        <w:spacing w:line="384" w:lineRule="auto"/>
        <w:ind w:firstLine="422" w:firstLineChars="200"/>
        <w:rPr>
          <w:rFonts w:hint="eastAsia" w:ascii="宋体" w:hAnsi="宋体" w:cs="宋体"/>
          <w:b/>
          <w:bCs/>
          <w:color w:val="auto"/>
          <w:kern w:val="0"/>
          <w:highlight w:val="none"/>
        </w:rPr>
      </w:pPr>
      <w:r>
        <w:rPr>
          <w:rFonts w:hint="eastAsia" w:ascii="宋体" w:hAnsi="宋体" w:cs="宋体"/>
          <w:b/>
          <w:bCs/>
          <w:color w:val="auto"/>
          <w:kern w:val="0"/>
          <w:highlight w:val="none"/>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0772F92D">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21.4.5对于发包人提供的工程量清单中的单项子目，承包人没有报价的，发包人认为视同该项价格已经包括在其他项目中。</w:t>
      </w:r>
    </w:p>
    <w:p w14:paraId="4123B096">
      <w:pPr>
        <w:adjustRightInd w:val="0"/>
        <w:snapToGrid w:val="0"/>
        <w:spacing w:line="360" w:lineRule="auto"/>
        <w:rPr>
          <w:rFonts w:hint="eastAsia" w:ascii="宋体" w:hAnsi="宋体" w:cs="宋体"/>
          <w:b/>
          <w:color w:val="auto"/>
          <w:highlight w:val="none"/>
        </w:rPr>
      </w:pPr>
    </w:p>
    <w:p w14:paraId="085F57B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5BC9481F">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627EDAA6">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31D3A373">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p>
    <w:p w14:paraId="19C832EC">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0973E56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7426822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0C99497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40D0C04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5A373E3B">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0D861410">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127D4688">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6A1EF71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05014AC0">
      <w:pPr>
        <w:spacing w:line="360" w:lineRule="auto"/>
        <w:rPr>
          <w:rFonts w:ascii="宋体" w:hAnsi="宋体" w:cs="宋体"/>
          <w:b/>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19399AA0">
      <w:pPr>
        <w:spacing w:line="360" w:lineRule="auto"/>
        <w:rPr>
          <w:rFonts w:hint="eastAsia" w:ascii="宋体" w:hAnsi="宋体" w:cs="宋体"/>
          <w:color w:val="auto"/>
          <w:highlight w:val="none"/>
        </w:rPr>
      </w:pPr>
      <w:r>
        <w:rPr>
          <w:rFonts w:hint="eastAsia" w:ascii="宋体" w:hAnsi="宋体" w:cs="宋体"/>
          <w:color w:val="auto"/>
          <w:highlight w:val="none"/>
        </w:rPr>
        <w:t>协议书附件：</w:t>
      </w:r>
    </w:p>
    <w:p w14:paraId="3505FE81">
      <w:pPr>
        <w:spacing w:line="360" w:lineRule="auto"/>
        <w:rPr>
          <w:rFonts w:hint="eastAsia" w:ascii="宋体" w:hAnsi="宋体" w:cs="宋体"/>
          <w:color w:val="auto"/>
          <w:highlight w:val="none"/>
        </w:rPr>
      </w:pPr>
      <w:r>
        <w:rPr>
          <w:rFonts w:hint="eastAsia" w:ascii="宋体" w:hAnsi="宋体" w:cs="宋体"/>
          <w:color w:val="auto"/>
          <w:highlight w:val="none"/>
        </w:rPr>
        <w:t>附件1：承包人承揽工程项目一览表</w:t>
      </w:r>
    </w:p>
    <w:p w14:paraId="7ADACFEA">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4F721B04">
      <w:pPr>
        <w:spacing w:line="360" w:lineRule="auto"/>
        <w:rPr>
          <w:rFonts w:hint="eastAsia" w:ascii="宋体" w:hAnsi="宋体" w:cs="宋体"/>
          <w:color w:val="auto"/>
          <w:highlight w:val="none"/>
        </w:rPr>
      </w:pPr>
      <w:r>
        <w:rPr>
          <w:rFonts w:hint="eastAsia" w:ascii="宋体" w:hAnsi="宋体" w:cs="宋体"/>
          <w:color w:val="auto"/>
          <w:highlight w:val="none"/>
        </w:rPr>
        <w:t>附件2：发包人供应材料设备一览表</w:t>
      </w:r>
    </w:p>
    <w:p w14:paraId="4857B911">
      <w:pPr>
        <w:spacing w:line="360" w:lineRule="auto"/>
        <w:rPr>
          <w:rFonts w:hint="eastAsia" w:ascii="宋体" w:hAnsi="宋体" w:cs="宋体"/>
          <w:color w:val="auto"/>
          <w:highlight w:val="none"/>
        </w:rPr>
      </w:pPr>
      <w:r>
        <w:rPr>
          <w:rFonts w:hint="eastAsia" w:ascii="宋体" w:hAnsi="宋体" w:cs="宋体"/>
          <w:color w:val="auto"/>
          <w:highlight w:val="none"/>
        </w:rPr>
        <w:t>附件3：工程质量保修书</w:t>
      </w:r>
    </w:p>
    <w:p w14:paraId="5525FA02">
      <w:pPr>
        <w:spacing w:line="360" w:lineRule="auto"/>
        <w:rPr>
          <w:rFonts w:hint="eastAsia" w:ascii="宋体" w:hAnsi="宋体" w:cs="宋体"/>
          <w:color w:val="auto"/>
          <w:highlight w:val="none"/>
        </w:rPr>
      </w:pPr>
      <w:r>
        <w:rPr>
          <w:rFonts w:hint="eastAsia" w:ascii="宋体" w:hAnsi="宋体" w:cs="宋体"/>
          <w:color w:val="auto"/>
          <w:highlight w:val="none"/>
        </w:rPr>
        <w:t>附件4：主要建设工程文件目录</w:t>
      </w:r>
    </w:p>
    <w:p w14:paraId="103DAA20">
      <w:pPr>
        <w:spacing w:line="360" w:lineRule="auto"/>
        <w:rPr>
          <w:rFonts w:hint="eastAsia" w:ascii="宋体" w:hAnsi="宋体" w:cs="宋体"/>
          <w:color w:val="auto"/>
          <w:highlight w:val="none"/>
        </w:rPr>
      </w:pPr>
      <w:r>
        <w:rPr>
          <w:rFonts w:hint="eastAsia" w:ascii="宋体" w:hAnsi="宋体" w:cs="宋体"/>
          <w:color w:val="auto"/>
          <w:highlight w:val="none"/>
        </w:rPr>
        <w:t>附件5：承包人用于本工程施工的机械设备表</w:t>
      </w:r>
    </w:p>
    <w:p w14:paraId="1ABB2CE4">
      <w:pPr>
        <w:spacing w:line="360" w:lineRule="auto"/>
        <w:rPr>
          <w:rFonts w:hint="eastAsia" w:ascii="宋体" w:hAnsi="宋体" w:cs="宋体"/>
          <w:color w:val="auto"/>
          <w:highlight w:val="none"/>
        </w:rPr>
      </w:pPr>
      <w:r>
        <w:rPr>
          <w:rFonts w:hint="eastAsia" w:ascii="宋体" w:hAnsi="宋体" w:cs="宋体"/>
          <w:color w:val="auto"/>
          <w:highlight w:val="none"/>
        </w:rPr>
        <w:t>附件6：承包人主要施工管理人员表</w:t>
      </w:r>
    </w:p>
    <w:p w14:paraId="04755A9C">
      <w:pPr>
        <w:spacing w:line="360" w:lineRule="auto"/>
        <w:rPr>
          <w:rFonts w:hint="eastAsia" w:ascii="宋体" w:hAnsi="宋体" w:cs="宋体"/>
          <w:color w:val="auto"/>
          <w:highlight w:val="none"/>
        </w:rPr>
      </w:pPr>
      <w:r>
        <w:rPr>
          <w:rFonts w:hint="eastAsia" w:ascii="宋体" w:hAnsi="宋体" w:cs="宋体"/>
          <w:color w:val="auto"/>
          <w:highlight w:val="none"/>
        </w:rPr>
        <w:t>附件7：分包人主要施工管理人员表</w:t>
      </w:r>
    </w:p>
    <w:p w14:paraId="5DD5767D">
      <w:pPr>
        <w:spacing w:line="360" w:lineRule="auto"/>
        <w:rPr>
          <w:rFonts w:hint="eastAsia" w:ascii="宋体" w:hAnsi="宋体" w:cs="宋体"/>
          <w:color w:val="auto"/>
          <w:highlight w:val="none"/>
        </w:rPr>
      </w:pPr>
      <w:r>
        <w:rPr>
          <w:rFonts w:hint="eastAsia" w:ascii="宋体" w:hAnsi="宋体" w:cs="宋体"/>
          <w:color w:val="auto"/>
          <w:highlight w:val="none"/>
        </w:rPr>
        <w:t>附件8：廉政协议</w:t>
      </w:r>
    </w:p>
    <w:p w14:paraId="63406B62">
      <w:pPr>
        <w:spacing w:line="360" w:lineRule="auto"/>
        <w:rPr>
          <w:rFonts w:hint="eastAsia" w:ascii="宋体" w:hAnsi="宋体" w:cs="宋体"/>
          <w:color w:val="auto"/>
          <w:highlight w:val="none"/>
        </w:rPr>
      </w:pPr>
      <w:r>
        <w:rPr>
          <w:rFonts w:hint="eastAsia" w:ascii="宋体" w:hAnsi="宋体" w:cs="宋体"/>
          <w:color w:val="auto"/>
          <w:highlight w:val="none"/>
        </w:rPr>
        <w:t>附件9：履约保证金格式</w:t>
      </w:r>
    </w:p>
    <w:p w14:paraId="48332EFB">
      <w:pPr>
        <w:spacing w:line="360" w:lineRule="auto"/>
        <w:rPr>
          <w:rFonts w:hint="eastAsia" w:ascii="宋体" w:hAnsi="宋体" w:cs="宋体"/>
          <w:color w:val="auto"/>
          <w:highlight w:val="none"/>
        </w:rPr>
      </w:pPr>
      <w:r>
        <w:rPr>
          <w:rFonts w:hint="eastAsia" w:ascii="宋体" w:hAnsi="宋体" w:cs="宋体"/>
          <w:color w:val="auto"/>
          <w:highlight w:val="none"/>
        </w:rPr>
        <w:t>附件10：支付担保格式</w:t>
      </w:r>
    </w:p>
    <w:p w14:paraId="1B587453">
      <w:pPr>
        <w:spacing w:line="360" w:lineRule="auto"/>
        <w:rPr>
          <w:rFonts w:hint="eastAsia" w:ascii="宋体" w:hAnsi="宋体" w:cs="宋体"/>
          <w:color w:val="auto"/>
          <w:highlight w:val="none"/>
        </w:rPr>
      </w:pPr>
      <w:r>
        <w:rPr>
          <w:rFonts w:hint="eastAsia" w:ascii="宋体" w:hAnsi="宋体" w:cs="宋体"/>
          <w:color w:val="auto"/>
          <w:highlight w:val="none"/>
        </w:rPr>
        <w:t>附件11：暂估价一览表</w:t>
      </w:r>
    </w:p>
    <w:p w14:paraId="71D37E30">
      <w:pPr>
        <w:spacing w:line="360" w:lineRule="auto"/>
        <w:rPr>
          <w:rFonts w:hint="eastAsia" w:ascii="宋体" w:hAnsi="宋体" w:cs="宋体"/>
          <w:color w:val="auto"/>
          <w:highlight w:val="none"/>
        </w:rPr>
      </w:pPr>
      <w:r>
        <w:rPr>
          <w:rFonts w:hint="eastAsia" w:ascii="宋体" w:hAnsi="宋体" w:cs="宋体"/>
          <w:color w:val="auto"/>
          <w:highlight w:val="none"/>
        </w:rPr>
        <w:t>附件12：安全生产合同</w:t>
      </w:r>
    </w:p>
    <w:p w14:paraId="5F7E6CED">
      <w:pPr>
        <w:spacing w:line="360" w:lineRule="auto"/>
        <w:rPr>
          <w:rFonts w:hint="eastAsia" w:ascii="宋体" w:hAnsi="宋体" w:cs="宋体"/>
          <w:color w:val="auto"/>
          <w:highlight w:val="none"/>
        </w:rPr>
      </w:pPr>
      <w:r>
        <w:rPr>
          <w:rFonts w:hint="eastAsia" w:ascii="宋体" w:hAnsi="宋体" w:cs="宋体"/>
          <w:color w:val="auto"/>
          <w:highlight w:val="none"/>
        </w:rPr>
        <w:t>附件13：项目经理质量终身责任制承诺</w:t>
      </w:r>
    </w:p>
    <w:p w14:paraId="521BED7A">
      <w:pPr>
        <w:pStyle w:val="45"/>
        <w:ind w:left="0" w:leftChars="0" w:firstLine="0" w:firstLineChars="0"/>
        <w:rPr>
          <w:rFonts w:hint="eastAsia"/>
          <w:color w:val="auto"/>
          <w:highlight w:val="none"/>
        </w:rPr>
      </w:pPr>
      <w:r>
        <w:rPr>
          <w:rFonts w:hint="eastAsia"/>
          <w:color w:val="auto"/>
          <w:highlight w:val="none"/>
        </w:rPr>
        <w:t>附件14：联合体协议书（如有）</w:t>
      </w:r>
    </w:p>
    <w:p w14:paraId="7275226A">
      <w:pPr>
        <w:pStyle w:val="45"/>
        <w:rPr>
          <w:rFonts w:hint="eastAsia"/>
          <w:color w:val="auto"/>
          <w:highlight w:val="none"/>
        </w:rPr>
      </w:pPr>
    </w:p>
    <w:p w14:paraId="0AF0EA99">
      <w:pPr>
        <w:rPr>
          <w:rFonts w:hint="eastAsia"/>
          <w:color w:val="auto"/>
          <w:highlight w:val="none"/>
        </w:rPr>
      </w:pPr>
      <w:r>
        <w:rPr>
          <w:rFonts w:hint="eastAsia"/>
          <w:color w:val="auto"/>
          <w:highlight w:val="none"/>
        </w:rPr>
        <w:t>其他需要补充的内容</w:t>
      </w:r>
    </w:p>
    <w:p w14:paraId="18853BC4">
      <w:pPr>
        <w:pStyle w:val="45"/>
        <w:rPr>
          <w:rFonts w:hint="eastAsia"/>
          <w:color w:val="auto"/>
          <w:highlight w:val="none"/>
        </w:rPr>
      </w:pPr>
    </w:p>
    <w:p w14:paraId="7F72364F">
      <w:pPr>
        <w:rPr>
          <w:rFonts w:hint="eastAsia"/>
          <w:color w:val="auto"/>
          <w:highlight w:val="none"/>
        </w:rPr>
      </w:pPr>
    </w:p>
    <w:p w14:paraId="164C8A82">
      <w:pPr>
        <w:pStyle w:val="45"/>
        <w:rPr>
          <w:rFonts w:hint="eastAsia"/>
          <w:color w:val="auto"/>
          <w:highlight w:val="none"/>
        </w:rPr>
      </w:pPr>
    </w:p>
    <w:p w14:paraId="113F4F8A">
      <w:pPr>
        <w:rPr>
          <w:rFonts w:hint="eastAsia"/>
          <w:color w:val="auto"/>
          <w:highlight w:val="none"/>
        </w:rPr>
      </w:pPr>
    </w:p>
    <w:p w14:paraId="02696B49">
      <w:pPr>
        <w:pStyle w:val="45"/>
        <w:rPr>
          <w:rFonts w:hint="eastAsia"/>
          <w:color w:val="auto"/>
          <w:highlight w:val="none"/>
        </w:rPr>
      </w:pPr>
    </w:p>
    <w:p w14:paraId="5889349C">
      <w:pPr>
        <w:rPr>
          <w:rFonts w:hint="eastAsia"/>
          <w:color w:val="auto"/>
          <w:highlight w:val="none"/>
        </w:rPr>
      </w:pPr>
    </w:p>
    <w:p w14:paraId="72DDA89E">
      <w:pPr>
        <w:pStyle w:val="45"/>
        <w:rPr>
          <w:rFonts w:hint="eastAsia"/>
          <w:color w:val="auto"/>
          <w:highlight w:val="none"/>
        </w:rPr>
      </w:pPr>
    </w:p>
    <w:p w14:paraId="2DE53EEC">
      <w:pPr>
        <w:rPr>
          <w:rFonts w:hint="eastAsia"/>
          <w:color w:val="auto"/>
          <w:highlight w:val="none"/>
        </w:rPr>
      </w:pPr>
    </w:p>
    <w:p w14:paraId="5EA87B56">
      <w:pPr>
        <w:pStyle w:val="45"/>
        <w:rPr>
          <w:rFonts w:hint="eastAsia"/>
          <w:color w:val="auto"/>
          <w:highlight w:val="none"/>
        </w:rPr>
      </w:pPr>
    </w:p>
    <w:p w14:paraId="3F514979">
      <w:pPr>
        <w:pStyle w:val="45"/>
        <w:rPr>
          <w:rFonts w:hint="eastAsia"/>
          <w:color w:val="auto"/>
          <w:highlight w:val="none"/>
        </w:rPr>
      </w:pPr>
    </w:p>
    <w:p w14:paraId="351300F3">
      <w:pPr>
        <w:rPr>
          <w:rFonts w:hint="eastAsia"/>
          <w:color w:val="auto"/>
          <w:highlight w:val="none"/>
        </w:rPr>
      </w:pPr>
    </w:p>
    <w:p w14:paraId="31A7F1F4">
      <w:pPr>
        <w:pStyle w:val="45"/>
        <w:rPr>
          <w:rFonts w:hint="eastAsia"/>
          <w:color w:val="auto"/>
          <w:highlight w:val="none"/>
        </w:rPr>
      </w:pPr>
    </w:p>
    <w:p w14:paraId="033523BD">
      <w:pPr>
        <w:pStyle w:val="45"/>
        <w:rPr>
          <w:rFonts w:hint="eastAsia"/>
          <w:color w:val="auto"/>
          <w:highlight w:val="none"/>
        </w:rPr>
      </w:pPr>
    </w:p>
    <w:p w14:paraId="244362EE">
      <w:pPr>
        <w:rPr>
          <w:rFonts w:hint="eastAsia"/>
          <w:color w:val="auto"/>
          <w:highlight w:val="none"/>
        </w:rPr>
      </w:pPr>
    </w:p>
    <w:p w14:paraId="0F2976C3">
      <w:pPr>
        <w:pStyle w:val="45"/>
        <w:rPr>
          <w:rFonts w:hint="eastAsia"/>
          <w:color w:val="auto"/>
          <w:highlight w:val="none"/>
        </w:rPr>
      </w:pPr>
    </w:p>
    <w:p w14:paraId="0E5CF4B9">
      <w:pPr>
        <w:rPr>
          <w:rFonts w:hint="eastAsia"/>
          <w:color w:val="auto"/>
          <w:highlight w:val="none"/>
        </w:rPr>
      </w:pPr>
    </w:p>
    <w:p w14:paraId="7B52C2AE">
      <w:pPr>
        <w:pStyle w:val="45"/>
        <w:rPr>
          <w:rFonts w:hint="eastAsia"/>
          <w:color w:val="auto"/>
          <w:highlight w:val="none"/>
        </w:rPr>
      </w:pPr>
    </w:p>
    <w:p w14:paraId="4FB343C2">
      <w:pPr>
        <w:rPr>
          <w:rFonts w:hint="eastAsia"/>
          <w:color w:val="auto"/>
          <w:highlight w:val="none"/>
        </w:rPr>
      </w:pPr>
    </w:p>
    <w:p w14:paraId="2E727D0C">
      <w:pPr>
        <w:pStyle w:val="45"/>
        <w:rPr>
          <w:rFonts w:hint="eastAsia"/>
          <w:color w:val="auto"/>
          <w:highlight w:val="none"/>
        </w:rPr>
      </w:pPr>
    </w:p>
    <w:p w14:paraId="18413AEE">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99" w:name="_Toc95223486"/>
    </w:p>
    <w:p w14:paraId="55A1F01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附件1：承包人承揽工程项目一览表</w:t>
      </w:r>
      <w:bookmarkEnd w:id="1399"/>
    </w:p>
    <w:p w14:paraId="0FDEB0BB">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承包人承揽工程项目一览表</w:t>
      </w:r>
    </w:p>
    <w:tbl>
      <w:tblPr>
        <w:tblStyle w:val="46"/>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9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E0D3EC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单位工程名称</w:t>
            </w:r>
          </w:p>
        </w:tc>
        <w:tc>
          <w:tcPr>
            <w:tcW w:w="1134" w:type="dxa"/>
            <w:tcBorders>
              <w:top w:val="single" w:color="auto" w:sz="12" w:space="0"/>
              <w:bottom w:val="double" w:color="auto" w:sz="6" w:space="0"/>
            </w:tcBorders>
            <w:noWrap w:val="0"/>
            <w:vAlign w:val="center"/>
          </w:tcPr>
          <w:p w14:paraId="526DFF2B">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建设规模</w:t>
            </w:r>
          </w:p>
        </w:tc>
        <w:tc>
          <w:tcPr>
            <w:tcW w:w="1134" w:type="dxa"/>
            <w:tcBorders>
              <w:top w:val="single" w:color="auto" w:sz="12" w:space="0"/>
              <w:bottom w:val="double" w:color="auto" w:sz="6" w:space="0"/>
            </w:tcBorders>
            <w:noWrap w:val="0"/>
            <w:vAlign w:val="center"/>
          </w:tcPr>
          <w:p w14:paraId="3EC2B9B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建筑面积(平方米)</w:t>
            </w:r>
          </w:p>
        </w:tc>
        <w:tc>
          <w:tcPr>
            <w:tcW w:w="993" w:type="dxa"/>
            <w:tcBorders>
              <w:top w:val="single" w:color="auto" w:sz="12" w:space="0"/>
              <w:bottom w:val="double" w:color="auto" w:sz="6" w:space="0"/>
            </w:tcBorders>
            <w:noWrap w:val="0"/>
            <w:vAlign w:val="center"/>
          </w:tcPr>
          <w:p w14:paraId="011144E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结构形式</w:t>
            </w:r>
          </w:p>
        </w:tc>
        <w:tc>
          <w:tcPr>
            <w:tcW w:w="708" w:type="dxa"/>
            <w:tcBorders>
              <w:top w:val="single" w:color="auto" w:sz="12" w:space="0"/>
              <w:bottom w:val="double" w:color="auto" w:sz="6" w:space="0"/>
            </w:tcBorders>
            <w:noWrap w:val="0"/>
            <w:vAlign w:val="center"/>
          </w:tcPr>
          <w:p w14:paraId="46A85F1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层数</w:t>
            </w:r>
          </w:p>
        </w:tc>
        <w:tc>
          <w:tcPr>
            <w:tcW w:w="1134" w:type="dxa"/>
            <w:tcBorders>
              <w:top w:val="single" w:color="auto" w:sz="12" w:space="0"/>
              <w:bottom w:val="double" w:color="auto" w:sz="6" w:space="0"/>
            </w:tcBorders>
            <w:noWrap w:val="0"/>
            <w:vAlign w:val="center"/>
          </w:tcPr>
          <w:p w14:paraId="1C40B8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生产能力</w:t>
            </w:r>
          </w:p>
        </w:tc>
        <w:tc>
          <w:tcPr>
            <w:tcW w:w="1134" w:type="dxa"/>
            <w:tcBorders>
              <w:top w:val="single" w:color="auto" w:sz="12" w:space="0"/>
              <w:bottom w:val="double" w:color="auto" w:sz="6" w:space="0"/>
            </w:tcBorders>
            <w:noWrap w:val="0"/>
            <w:vAlign w:val="center"/>
          </w:tcPr>
          <w:p w14:paraId="3969E02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设备安装内容</w:t>
            </w:r>
          </w:p>
        </w:tc>
        <w:tc>
          <w:tcPr>
            <w:tcW w:w="993" w:type="dxa"/>
            <w:tcBorders>
              <w:top w:val="single" w:color="auto" w:sz="12" w:space="0"/>
              <w:bottom w:val="double" w:color="auto" w:sz="6" w:space="0"/>
            </w:tcBorders>
            <w:noWrap w:val="0"/>
            <w:vAlign w:val="center"/>
          </w:tcPr>
          <w:p w14:paraId="76C3508B">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合同价格（元）</w:t>
            </w:r>
          </w:p>
        </w:tc>
        <w:tc>
          <w:tcPr>
            <w:tcW w:w="708" w:type="dxa"/>
            <w:tcBorders>
              <w:top w:val="single" w:color="auto" w:sz="12" w:space="0"/>
              <w:bottom w:val="double" w:color="auto" w:sz="6" w:space="0"/>
            </w:tcBorders>
            <w:noWrap w:val="0"/>
            <w:vAlign w:val="center"/>
          </w:tcPr>
          <w:p w14:paraId="7FEDC4C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开工日期</w:t>
            </w:r>
          </w:p>
        </w:tc>
        <w:tc>
          <w:tcPr>
            <w:tcW w:w="567" w:type="dxa"/>
            <w:tcBorders>
              <w:top w:val="single" w:color="auto" w:sz="12" w:space="0"/>
              <w:bottom w:val="double" w:color="auto" w:sz="6" w:space="0"/>
            </w:tcBorders>
            <w:noWrap w:val="0"/>
            <w:vAlign w:val="center"/>
          </w:tcPr>
          <w:p w14:paraId="7D8A423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竣工日期</w:t>
            </w:r>
          </w:p>
        </w:tc>
      </w:tr>
      <w:tr w14:paraId="7BB2F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048970C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0A4E947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2C863B5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18A01C9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34790B6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40D30F2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250242F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4A4DB1A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21FC455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567" w:type="dxa"/>
            <w:tcBorders>
              <w:top w:val="double" w:color="auto" w:sz="6" w:space="0"/>
            </w:tcBorders>
            <w:noWrap w:val="0"/>
            <w:vAlign w:val="center"/>
          </w:tcPr>
          <w:p w14:paraId="024E30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77F06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43F58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4A39739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3EF6F20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top w:val="nil"/>
            </w:tcBorders>
            <w:noWrap w:val="0"/>
            <w:vAlign w:val="center"/>
          </w:tcPr>
          <w:p w14:paraId="5C4B0ED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top w:val="nil"/>
            </w:tcBorders>
            <w:noWrap w:val="0"/>
            <w:vAlign w:val="center"/>
          </w:tcPr>
          <w:p w14:paraId="3A4AD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12AB8BE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11B1A5B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top w:val="nil"/>
            </w:tcBorders>
            <w:noWrap w:val="0"/>
            <w:vAlign w:val="center"/>
          </w:tcPr>
          <w:p w14:paraId="7D74391B">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top w:val="nil"/>
            </w:tcBorders>
            <w:noWrap w:val="0"/>
            <w:vAlign w:val="center"/>
          </w:tcPr>
          <w:p w14:paraId="3F7909C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567" w:type="dxa"/>
            <w:tcBorders>
              <w:top w:val="nil"/>
            </w:tcBorders>
            <w:noWrap w:val="0"/>
            <w:vAlign w:val="center"/>
          </w:tcPr>
          <w:p w14:paraId="238FB0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4488B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41C69B8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59ECE03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037F83C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top w:val="nil"/>
            </w:tcBorders>
            <w:noWrap w:val="0"/>
            <w:vAlign w:val="center"/>
          </w:tcPr>
          <w:p w14:paraId="2B925D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top w:val="nil"/>
            </w:tcBorders>
            <w:noWrap w:val="0"/>
            <w:vAlign w:val="center"/>
          </w:tcPr>
          <w:p w14:paraId="71C27D5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195685C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top w:val="nil"/>
            </w:tcBorders>
            <w:noWrap w:val="0"/>
            <w:vAlign w:val="center"/>
          </w:tcPr>
          <w:p w14:paraId="694C945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top w:val="nil"/>
            </w:tcBorders>
            <w:noWrap w:val="0"/>
            <w:vAlign w:val="center"/>
          </w:tcPr>
          <w:p w14:paraId="6FDD045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top w:val="nil"/>
            </w:tcBorders>
            <w:noWrap w:val="0"/>
            <w:vAlign w:val="center"/>
          </w:tcPr>
          <w:p w14:paraId="4452B78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567" w:type="dxa"/>
            <w:tcBorders>
              <w:top w:val="nil"/>
            </w:tcBorders>
            <w:noWrap w:val="0"/>
            <w:vAlign w:val="center"/>
          </w:tcPr>
          <w:p w14:paraId="5693F89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0E20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0F11390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01E881D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7E43BBE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4E0218C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4DA6982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582FED1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275A8FC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39A6799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36F63D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567" w:type="dxa"/>
            <w:tcBorders>
              <w:bottom w:val="single" w:color="auto" w:sz="12" w:space="0"/>
            </w:tcBorders>
            <w:noWrap w:val="0"/>
            <w:vAlign w:val="center"/>
          </w:tcPr>
          <w:p w14:paraId="0C1847E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DFBF7E">
      <w:pPr>
        <w:spacing w:line="360" w:lineRule="auto"/>
        <w:rPr>
          <w:rFonts w:hint="eastAsia" w:ascii="宋体" w:hAnsi="宋体" w:cs="宋体"/>
          <w:color w:val="auto"/>
          <w:sz w:val="22"/>
          <w:szCs w:val="21"/>
          <w:highlight w:val="none"/>
        </w:rPr>
      </w:pPr>
    </w:p>
    <w:p w14:paraId="7DCC381D">
      <w:pPr>
        <w:spacing w:line="360" w:lineRule="auto"/>
        <w:rPr>
          <w:rFonts w:hint="eastAsia" w:ascii="宋体" w:hAnsi="宋体" w:cs="宋体"/>
          <w:color w:val="auto"/>
          <w:sz w:val="22"/>
          <w:szCs w:val="21"/>
          <w:highlight w:val="none"/>
        </w:rPr>
      </w:pPr>
    </w:p>
    <w:p w14:paraId="33CF5905">
      <w:pPr>
        <w:keepNext/>
        <w:keepLines/>
        <w:spacing w:before="120" w:after="120" w:line="360" w:lineRule="auto"/>
        <w:jc w:val="left"/>
        <w:outlineLvl w:val="2"/>
        <w:rPr>
          <w:rFonts w:hint="eastAsia" w:ascii="宋体" w:hAnsi="宋体" w:cs="宋体"/>
          <w:bCs/>
          <w:color w:val="auto"/>
          <w:sz w:val="24"/>
          <w:highlight w:val="none"/>
        </w:rPr>
      </w:pPr>
      <w:bookmarkStart w:id="1400" w:name="_Toc95223487"/>
      <w:r>
        <w:rPr>
          <w:rFonts w:hint="eastAsia" w:ascii="宋体" w:hAnsi="宋体" w:cs="宋体"/>
          <w:bCs/>
          <w:color w:val="auto"/>
          <w:sz w:val="24"/>
          <w:highlight w:val="none"/>
        </w:rPr>
        <w:t>附</w:t>
      </w:r>
      <w:bookmarkStart w:id="1401" w:name="_Toc296944564"/>
      <w:bookmarkStart w:id="1402" w:name="_Toc296503225"/>
      <w:bookmarkStart w:id="1403" w:name="_Toc267261692"/>
      <w:bookmarkStart w:id="1404" w:name="_Toc296347224"/>
      <w:bookmarkStart w:id="1405" w:name="_Toc296891053"/>
      <w:bookmarkStart w:id="1406" w:name="_Toc296891265"/>
      <w:bookmarkStart w:id="1407" w:name="_Toc296346726"/>
      <w:r>
        <w:rPr>
          <w:rFonts w:hint="eastAsia" w:ascii="宋体" w:hAnsi="宋体" w:cs="宋体"/>
          <w:bCs/>
          <w:color w:val="auto"/>
          <w:sz w:val="24"/>
          <w:highlight w:val="none"/>
        </w:rPr>
        <w:t>件2：发包人供应材料设备一览表</w:t>
      </w:r>
      <w:bookmarkEnd w:id="1400"/>
    </w:p>
    <w:bookmarkEnd w:id="1401"/>
    <w:bookmarkEnd w:id="1402"/>
    <w:bookmarkEnd w:id="1403"/>
    <w:bookmarkEnd w:id="1404"/>
    <w:bookmarkEnd w:id="1405"/>
    <w:bookmarkEnd w:id="1406"/>
    <w:bookmarkEnd w:id="1407"/>
    <w:p w14:paraId="079E5FF1">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0CB17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B9B1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5DDC408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0B3394C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164A488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9F52C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5C931DC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281A78B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494E630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617042D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201380E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287D3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5B7932C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272EDF7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6171E37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01A1CEB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39C0581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799A54C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674A953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131E1F0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34ABE20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6AD5EF2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72711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60FE66E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5610FFBA">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8A46C9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F0C151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3A1776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143F33D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45A5AF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2A24633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53530BD2">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5DC4ED6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5E46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35B5D26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49EB254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3A33D1F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73A1D71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427EC01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10E5287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08BA364A">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05AAE4F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469BA52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43E6B8C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3C770B1E">
      <w:pPr>
        <w:pStyle w:val="45"/>
        <w:rPr>
          <w:rFonts w:hint="eastAsia"/>
          <w:color w:val="auto"/>
          <w:highlight w:val="none"/>
        </w:rPr>
      </w:pPr>
    </w:p>
    <w:p w14:paraId="577C61F0">
      <w:pPr>
        <w:rPr>
          <w:rFonts w:hint="eastAsia"/>
          <w:color w:val="auto"/>
          <w:highlight w:val="none"/>
        </w:rPr>
      </w:pPr>
    </w:p>
    <w:p w14:paraId="11940F79">
      <w:pPr>
        <w:pStyle w:val="45"/>
        <w:rPr>
          <w:rFonts w:hint="eastAsia"/>
          <w:color w:val="auto"/>
          <w:highlight w:val="none"/>
        </w:rPr>
      </w:pPr>
    </w:p>
    <w:p w14:paraId="148532F5">
      <w:pPr>
        <w:rPr>
          <w:rFonts w:hint="eastAsia"/>
          <w:color w:val="auto"/>
          <w:highlight w:val="none"/>
        </w:rPr>
      </w:pPr>
    </w:p>
    <w:p w14:paraId="58AE66C5">
      <w:pPr>
        <w:pStyle w:val="45"/>
        <w:rPr>
          <w:rFonts w:hint="eastAsia"/>
          <w:color w:val="auto"/>
          <w:highlight w:val="none"/>
        </w:rPr>
      </w:pPr>
    </w:p>
    <w:p w14:paraId="45809074">
      <w:pPr>
        <w:rPr>
          <w:rFonts w:hint="eastAsia"/>
          <w:color w:val="auto"/>
          <w:highlight w:val="none"/>
        </w:rPr>
      </w:pPr>
    </w:p>
    <w:p w14:paraId="7729D1C7">
      <w:pPr>
        <w:pStyle w:val="45"/>
        <w:rPr>
          <w:rFonts w:hint="eastAsia"/>
          <w:color w:val="auto"/>
          <w:highlight w:val="none"/>
        </w:rPr>
      </w:pPr>
    </w:p>
    <w:p w14:paraId="2781D936">
      <w:pPr>
        <w:rPr>
          <w:rFonts w:hint="eastAsia"/>
          <w:color w:val="auto"/>
          <w:highlight w:val="none"/>
        </w:rPr>
      </w:pPr>
    </w:p>
    <w:p w14:paraId="4F568949">
      <w:pPr>
        <w:pStyle w:val="45"/>
        <w:rPr>
          <w:rFonts w:hint="eastAsia"/>
          <w:color w:val="auto"/>
          <w:highlight w:val="none"/>
        </w:rPr>
      </w:pPr>
    </w:p>
    <w:p w14:paraId="759BAC4C">
      <w:pPr>
        <w:rPr>
          <w:rFonts w:hint="eastAsia"/>
          <w:color w:val="auto"/>
          <w:highlight w:val="none"/>
        </w:rPr>
      </w:pPr>
    </w:p>
    <w:p w14:paraId="74995DD9">
      <w:pPr>
        <w:pStyle w:val="45"/>
        <w:rPr>
          <w:rFonts w:hint="eastAsia"/>
          <w:color w:val="auto"/>
          <w:highlight w:val="none"/>
        </w:rPr>
      </w:pPr>
    </w:p>
    <w:p w14:paraId="6E937448">
      <w:pPr>
        <w:pStyle w:val="45"/>
        <w:rPr>
          <w:rFonts w:hint="eastAsia"/>
          <w:color w:val="auto"/>
          <w:highlight w:val="none"/>
        </w:rPr>
      </w:pPr>
    </w:p>
    <w:p w14:paraId="6CDA51D0">
      <w:pPr>
        <w:rPr>
          <w:rFonts w:hint="eastAsia"/>
          <w:color w:val="auto"/>
          <w:highlight w:val="none"/>
        </w:rPr>
      </w:pPr>
    </w:p>
    <w:p w14:paraId="7DD36671">
      <w:pPr>
        <w:pStyle w:val="45"/>
        <w:rPr>
          <w:rFonts w:hint="eastAsia"/>
          <w:color w:val="auto"/>
          <w:highlight w:val="none"/>
        </w:rPr>
      </w:pPr>
    </w:p>
    <w:p w14:paraId="463D7A8C">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408" w:name="_Toc95223488"/>
    </w:p>
    <w:p w14:paraId="32EBFA34">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附件3：</w:t>
      </w:r>
      <w:bookmarkEnd w:id="1408"/>
      <w:bookmarkStart w:id="1409" w:name="_Toc95223489"/>
      <w:r>
        <w:rPr>
          <w:rFonts w:hint="eastAsia" w:ascii="宋体" w:hAnsi="宋体" w:cs="宋体"/>
          <w:bCs/>
          <w:color w:val="auto"/>
          <w:sz w:val="24"/>
          <w:highlight w:val="none"/>
        </w:rPr>
        <w:t>工程质量保修书</w:t>
      </w:r>
      <w:bookmarkEnd w:id="1409"/>
    </w:p>
    <w:p w14:paraId="712A542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41F309FC">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22D14B46">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55F607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1E7AE93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12B7C114">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w:t>
      </w:r>
      <w:r>
        <w:rPr>
          <w:rFonts w:hint="eastAsia" w:ascii="宋体" w:hAnsi="宋体" w:cs="宋体"/>
          <w:color w:val="auto"/>
          <w:position w:val="6"/>
          <w:szCs w:val="21"/>
          <w:highlight w:val="none"/>
          <w:lang w:eastAsia="zh-CN"/>
        </w:rPr>
        <w:t>法律法规</w:t>
      </w:r>
      <w:r>
        <w:rPr>
          <w:rFonts w:hint="eastAsia" w:ascii="宋体" w:hAnsi="宋体" w:cs="宋体"/>
          <w:color w:val="auto"/>
          <w:position w:val="6"/>
          <w:szCs w:val="21"/>
          <w:highlight w:val="none"/>
        </w:rPr>
        <w:t>、规章的管理规定，双方约定由施工单位在质量保修期内，承担本工程的质量保修责任。</w:t>
      </w:r>
    </w:p>
    <w:p w14:paraId="47C86C1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2EDE13E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065E3EC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78BD3BC6">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29CE9205">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 xml:space="preserve">2. </w:t>
      </w:r>
      <w:r>
        <w:rPr>
          <w:rFonts w:hint="eastAsia" w:ascii="宋体" w:hAnsi="宋体" w:eastAsia="宋体" w:cs="宋体"/>
          <w:color w:val="auto"/>
          <w:kern w:val="0"/>
          <w:position w:val="6"/>
          <w:szCs w:val="21"/>
          <w:highlight w:val="none"/>
          <w:u w:val="single"/>
          <w:lang w:val="en-US" w:eastAsia="zh-CN"/>
        </w:rPr>
        <w:t xml:space="preserve">电力 </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u w:val="single"/>
          <w:lang w:val="en-US" w:eastAsia="zh-CN"/>
        </w:rPr>
        <w:t>2</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401C39DE">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632789C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72B27E4B">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519B146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5FE4292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610BF7B1">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365C1848">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3E32A9F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43C49748">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750297A">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7BFA7DED">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3C4A7B76">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5F55E42E">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7D3611B">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2147803E">
      <w:pPr>
        <w:adjustRightInd w:val="0"/>
        <w:snapToGrid w:val="0"/>
        <w:spacing w:line="360" w:lineRule="auto"/>
        <w:ind w:firstLine="420"/>
        <w:rPr>
          <w:rFonts w:hint="eastAsia" w:ascii="宋体" w:hAnsi="宋体" w:cs="宋体"/>
          <w:color w:val="auto"/>
          <w:szCs w:val="21"/>
          <w:highlight w:val="none"/>
        </w:rPr>
      </w:pPr>
    </w:p>
    <w:p w14:paraId="3E52514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A51A5D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66015A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6D7E77B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ACCB90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3EF247E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718C52D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8F1369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1CA0BF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69CB6E9">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
          <w:bCs/>
          <w:color w:val="auto"/>
          <w:sz w:val="24"/>
          <w:highlight w:val="none"/>
        </w:rPr>
        <w:br w:type="page"/>
      </w:r>
      <w:bookmarkStart w:id="1410" w:name="_Toc95223490"/>
      <w:r>
        <w:rPr>
          <w:rFonts w:hint="eastAsia" w:ascii="宋体" w:hAnsi="宋体" w:cs="宋体"/>
          <w:bCs/>
          <w:color w:val="auto"/>
          <w:sz w:val="24"/>
          <w:highlight w:val="none"/>
        </w:rPr>
        <w:t>附件4：主要建设工程文件目录</w:t>
      </w:r>
      <w:bookmarkEnd w:id="1410"/>
    </w:p>
    <w:p w14:paraId="5B430A2D">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D3C1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A1D80A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584F1D4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275EE2C1">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6C4E3BFB">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7FA9981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E67E2A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4B9F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CC0851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35845AC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16268556">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60D7B48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1E44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6BA72A53">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315FE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C8F7F1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7E8322B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179888A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599511F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617368B7">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72E246A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7EF2B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DB6930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88A62E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CEB90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48D4A91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31CE4B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10A9E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07F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CD840E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9B3327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5D589C2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59AA4F0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F44C28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F8B4F9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FFB2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3BCBAD2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6755440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6D7FAE7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2D7FFEE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5CD7F3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6B3941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461069B8">
      <w:pPr>
        <w:rPr>
          <w:rFonts w:hint="eastAsia" w:ascii="宋体" w:hAnsi="宋体" w:cs="宋体"/>
          <w:color w:val="auto"/>
          <w:szCs w:val="21"/>
          <w:highlight w:val="none"/>
        </w:rPr>
      </w:pPr>
    </w:p>
    <w:p w14:paraId="7EE9583B">
      <w:pPr>
        <w:keepNext/>
        <w:keepLines/>
        <w:spacing w:before="120" w:after="120" w:line="360" w:lineRule="auto"/>
        <w:jc w:val="left"/>
        <w:outlineLvl w:val="2"/>
        <w:rPr>
          <w:rFonts w:hint="eastAsia" w:ascii="宋体" w:hAnsi="宋体" w:cs="宋体"/>
          <w:bCs/>
          <w:color w:val="auto"/>
          <w:sz w:val="24"/>
          <w:highlight w:val="none"/>
        </w:rPr>
      </w:pPr>
      <w:bookmarkStart w:id="1411" w:name="_Toc95223491"/>
      <w:r>
        <w:rPr>
          <w:rFonts w:hint="eastAsia" w:ascii="宋体" w:hAnsi="宋体" w:cs="宋体"/>
          <w:bCs/>
          <w:color w:val="auto"/>
          <w:sz w:val="24"/>
          <w:highlight w:val="none"/>
        </w:rPr>
        <w:t>附</w:t>
      </w:r>
      <w:bookmarkStart w:id="1412" w:name="_Toc296891267"/>
      <w:bookmarkStart w:id="1413" w:name="_Toc296503227"/>
      <w:bookmarkStart w:id="1414" w:name="_Toc296346728"/>
      <w:bookmarkStart w:id="1415" w:name="_Toc296944566"/>
      <w:bookmarkStart w:id="1416" w:name="_Toc296891055"/>
      <w:bookmarkStart w:id="1417" w:name="_Toc267261698"/>
      <w:bookmarkStart w:id="1418" w:name="_Toc296347226"/>
      <w:r>
        <w:rPr>
          <w:rFonts w:hint="eastAsia" w:ascii="宋体" w:hAnsi="宋体" w:cs="宋体"/>
          <w:bCs/>
          <w:color w:val="auto"/>
          <w:sz w:val="24"/>
          <w:highlight w:val="none"/>
        </w:rPr>
        <w:t>件5：承包人用于本工程施工的机械设备表</w:t>
      </w:r>
      <w:bookmarkEnd w:id="1411"/>
    </w:p>
    <w:bookmarkEnd w:id="1412"/>
    <w:bookmarkEnd w:id="1413"/>
    <w:bookmarkEnd w:id="1414"/>
    <w:bookmarkEnd w:id="1415"/>
    <w:bookmarkEnd w:id="1416"/>
    <w:bookmarkEnd w:id="1417"/>
    <w:bookmarkEnd w:id="1418"/>
    <w:p w14:paraId="11B78FF9">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635FA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00C70074">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4F815B4B">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2F6AC9F8">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7ED00E3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0F3C1E4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2FC30BE8">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FB3F9D4">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508526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3AB9D639">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1EA2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2436EF7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592236D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1BCDF04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5A1AE719">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23CDD9B6">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32F18D4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4A08B469">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39F2540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124C14F8">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640BD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07F2608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1AAF72C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7456DA8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5530F43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C0DD1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63E756F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7D62970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46010A99">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6CEBFBC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715E2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E0D2C9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557D746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6A1CA53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300DA08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3FAAC42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6ACE4C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42B8405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66863A5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4454D6B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3F90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8EF3B4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16C6E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3191FD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090F04A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BE02F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54924FB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7A9492B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18D07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4163E6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3F2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315B30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77F53B6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3067056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2058CE1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3BA8FBF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0400CF5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76D358A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1D72626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2B97FD9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721FCD35">
      <w:pPr>
        <w:rPr>
          <w:rFonts w:hint="eastAsia" w:ascii="宋体" w:hAnsi="宋体" w:cs="宋体"/>
          <w:color w:val="auto"/>
          <w:szCs w:val="21"/>
          <w:highlight w:val="none"/>
        </w:rPr>
      </w:pPr>
    </w:p>
    <w:p w14:paraId="26FB51DB">
      <w:pPr>
        <w:widowControl/>
        <w:spacing w:line="360" w:lineRule="auto"/>
        <w:rPr>
          <w:rFonts w:hint="eastAsia" w:ascii="宋体" w:hAnsi="宋体" w:cs="宋体"/>
          <w:color w:val="auto"/>
          <w:sz w:val="24"/>
          <w:highlight w:val="none"/>
        </w:rPr>
      </w:pPr>
    </w:p>
    <w:p w14:paraId="08570943">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419" w:name="_Toc95223492"/>
    </w:p>
    <w:p w14:paraId="710445F6">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420" w:name="_Toc296503228"/>
      <w:bookmarkStart w:id="1421" w:name="_Toc296891056"/>
      <w:bookmarkStart w:id="1422" w:name="_Toc267261699"/>
      <w:bookmarkStart w:id="1423" w:name="_Toc296347227"/>
      <w:bookmarkStart w:id="1424" w:name="_Toc296346729"/>
      <w:bookmarkStart w:id="1425" w:name="_Toc296944567"/>
      <w:bookmarkStart w:id="1426" w:name="_Toc296891268"/>
      <w:r>
        <w:rPr>
          <w:rFonts w:hint="eastAsia" w:ascii="宋体" w:hAnsi="宋体" w:cs="宋体"/>
          <w:bCs/>
          <w:color w:val="auto"/>
          <w:sz w:val="24"/>
          <w:highlight w:val="none"/>
        </w:rPr>
        <w:t>件</w:t>
      </w:r>
      <w:bookmarkEnd w:id="1420"/>
      <w:bookmarkEnd w:id="1421"/>
      <w:bookmarkEnd w:id="1422"/>
      <w:bookmarkEnd w:id="1423"/>
      <w:bookmarkEnd w:id="1424"/>
      <w:bookmarkEnd w:id="1425"/>
      <w:bookmarkEnd w:id="1426"/>
      <w:r>
        <w:rPr>
          <w:rFonts w:hint="eastAsia" w:ascii="宋体" w:hAnsi="宋体" w:cs="宋体"/>
          <w:bCs/>
          <w:color w:val="auto"/>
          <w:sz w:val="24"/>
          <w:highlight w:val="none"/>
        </w:rPr>
        <w:t>6：承包人主要施工管理人员表</w:t>
      </w:r>
      <w:bookmarkEnd w:id="1419"/>
    </w:p>
    <w:p w14:paraId="7FAD2DB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1923F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2E7B4B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EEBF5C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08C6B39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1AE4AD4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6F55AD3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15F12A9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35EE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3D65C7B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49B304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F8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450D1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00CEB6F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16E81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32A05C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2EB89A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3A8BE0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152B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6C29F91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5BC58C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109A6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EA627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26C7EF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74F0B5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B9A4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DBA09A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1F1C5E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5B8D9F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FBA9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BE895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0DFCF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EEEF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A80E1C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B8DE5A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4596C9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02AE64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1709E6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081D3F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1043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1698D1D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20BD1A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9738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69A305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11D052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1695A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9BFD48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20DC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B286E6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46E8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28659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0769D8E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88A939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AAFCD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87689F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25281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9BD4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6D8DB5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0B24366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4B131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3A3775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9F658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B1AAEA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18D3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090CBC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285C8E9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95ED7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68466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1909E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8B9BD0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928A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3161A5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6C0CF30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5084B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7BAA6A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79534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35757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3290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64CE30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14A603D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3E96A0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0F058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DFFAC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C110D6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C2CB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2D3F82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74359CD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66B083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C9D60D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9CF081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DB041A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036F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783D624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B487D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E54C90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CA3A99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E8A431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491821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FA3A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E3276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51424B4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1A4002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0C0B969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251EB2F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540040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51A2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44A9C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2BA7BD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1A4D24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A3916B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344D6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BBA61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88B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46200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690AE0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E8CC46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63092E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561C4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B95B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F526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2E096A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2AC2F8E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A49A7C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91FECA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6F53DC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635D5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489C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07CD7A1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6F18150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7B1AB48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184098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5125817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5EDF4E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246B7111">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427" w:name="_Toc95223493"/>
      <w:r>
        <w:rPr>
          <w:rFonts w:hint="eastAsia" w:ascii="宋体" w:hAnsi="宋体" w:cs="宋体"/>
          <w:bCs/>
          <w:color w:val="auto"/>
          <w:sz w:val="24"/>
          <w:highlight w:val="none"/>
        </w:rPr>
        <w:t>附</w:t>
      </w:r>
      <w:bookmarkStart w:id="1428" w:name="_Toc296347228"/>
      <w:bookmarkStart w:id="1429" w:name="_Toc296503229"/>
      <w:bookmarkStart w:id="1430" w:name="_Toc296944568"/>
      <w:bookmarkStart w:id="1431" w:name="_Toc296891057"/>
      <w:bookmarkStart w:id="1432" w:name="_Toc296346730"/>
      <w:bookmarkStart w:id="1433" w:name="_Toc296891269"/>
      <w:r>
        <w:rPr>
          <w:rFonts w:hint="eastAsia" w:ascii="宋体" w:hAnsi="宋体" w:cs="宋体"/>
          <w:bCs/>
          <w:color w:val="auto"/>
          <w:sz w:val="24"/>
          <w:highlight w:val="none"/>
        </w:rPr>
        <w:t>件7：分包人主要施工管理人员表</w:t>
      </w:r>
      <w:bookmarkEnd w:id="1427"/>
    </w:p>
    <w:bookmarkEnd w:id="1428"/>
    <w:bookmarkEnd w:id="1429"/>
    <w:bookmarkEnd w:id="1430"/>
    <w:bookmarkEnd w:id="1431"/>
    <w:bookmarkEnd w:id="1432"/>
    <w:bookmarkEnd w:id="1433"/>
    <w:p w14:paraId="5185BEE8">
      <w:pPr>
        <w:spacing w:before="120" w:beforeLines="50" w:after="120" w:afterLines="50" w:line="360" w:lineRule="auto"/>
        <w:jc w:val="center"/>
        <w:rPr>
          <w:rFonts w:hint="eastAsia" w:ascii="宋体" w:hAnsi="宋体" w:cs="宋体"/>
          <w:b/>
          <w:color w:val="auto"/>
          <w:szCs w:val="21"/>
          <w:highlight w:val="none"/>
        </w:rPr>
      </w:pPr>
      <w:bookmarkStart w:id="1434" w:name="_Toc179"/>
      <w:bookmarkStart w:id="1435" w:name="_Toc22101"/>
      <w:bookmarkStart w:id="1436" w:name="_Toc95223494"/>
      <w:r>
        <w:rPr>
          <w:rFonts w:hint="eastAsia" w:ascii="宋体" w:hAnsi="宋体" w:cs="宋体"/>
          <w:b/>
          <w:color w:val="auto"/>
          <w:szCs w:val="21"/>
          <w:highlight w:val="none"/>
        </w:rPr>
        <w:t>分包人主要施工管理人员表</w:t>
      </w:r>
      <w:bookmarkEnd w:id="1434"/>
      <w:bookmarkEnd w:id="1435"/>
      <w:bookmarkEnd w:id="1436"/>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2950D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1C5529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41" w:type="pct"/>
            <w:tcBorders>
              <w:top w:val="single" w:color="auto" w:sz="12" w:space="0"/>
              <w:bottom w:val="double" w:color="auto" w:sz="6" w:space="0"/>
            </w:tcBorders>
            <w:noWrap w:val="0"/>
            <w:vAlign w:val="center"/>
          </w:tcPr>
          <w:p w14:paraId="19B002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13" w:type="pct"/>
            <w:tcBorders>
              <w:top w:val="single" w:color="auto" w:sz="12" w:space="0"/>
              <w:bottom w:val="double" w:color="auto" w:sz="6" w:space="0"/>
            </w:tcBorders>
            <w:noWrap w:val="0"/>
            <w:vAlign w:val="center"/>
          </w:tcPr>
          <w:p w14:paraId="50C225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74" w:type="pct"/>
            <w:tcBorders>
              <w:top w:val="single" w:color="auto" w:sz="12" w:space="0"/>
              <w:bottom w:val="double" w:color="auto" w:sz="6" w:space="0"/>
            </w:tcBorders>
            <w:noWrap w:val="0"/>
            <w:vAlign w:val="center"/>
          </w:tcPr>
          <w:p w14:paraId="00072DE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30" w:type="pct"/>
            <w:tcBorders>
              <w:top w:val="single" w:color="auto" w:sz="12" w:space="0"/>
              <w:bottom w:val="double" w:color="auto" w:sz="6" w:space="0"/>
            </w:tcBorders>
            <w:noWrap w:val="0"/>
            <w:vAlign w:val="center"/>
          </w:tcPr>
          <w:p w14:paraId="5F5EB22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896" w:type="pct"/>
            <w:tcBorders>
              <w:top w:val="single" w:color="auto" w:sz="12" w:space="0"/>
              <w:bottom w:val="double" w:color="auto" w:sz="6" w:space="0"/>
            </w:tcBorders>
            <w:noWrap w:val="0"/>
            <w:vAlign w:val="center"/>
          </w:tcPr>
          <w:p w14:paraId="1EC784F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2B6B1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0D11045A">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896" w:type="pct"/>
            <w:tcBorders>
              <w:top w:val="double" w:color="auto" w:sz="6" w:space="0"/>
            </w:tcBorders>
            <w:noWrap w:val="0"/>
            <w:vAlign w:val="top"/>
          </w:tcPr>
          <w:p w14:paraId="72137C78">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57442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6DA454C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41" w:type="pct"/>
            <w:tcBorders>
              <w:top w:val="nil"/>
            </w:tcBorders>
            <w:noWrap w:val="0"/>
            <w:vAlign w:val="center"/>
          </w:tcPr>
          <w:p w14:paraId="66F4422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tcBorders>
              <w:top w:val="nil"/>
            </w:tcBorders>
            <w:noWrap w:val="0"/>
            <w:vAlign w:val="center"/>
          </w:tcPr>
          <w:p w14:paraId="74A00BCB">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tcBorders>
              <w:top w:val="nil"/>
            </w:tcBorders>
            <w:noWrap w:val="0"/>
            <w:vAlign w:val="center"/>
          </w:tcPr>
          <w:p w14:paraId="2BBF6655">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tcBorders>
              <w:top w:val="nil"/>
            </w:tcBorders>
            <w:noWrap w:val="0"/>
            <w:vAlign w:val="center"/>
          </w:tcPr>
          <w:p w14:paraId="29307BF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tcBorders>
              <w:top w:val="nil"/>
            </w:tcBorders>
            <w:noWrap w:val="0"/>
            <w:vAlign w:val="top"/>
          </w:tcPr>
          <w:p w14:paraId="39CE1DB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2CDDF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24F0FFD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noWrap w:val="0"/>
            <w:vAlign w:val="center"/>
          </w:tcPr>
          <w:p w14:paraId="12198DFA">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5098FD2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056BFFF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783C2BC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0E0D199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6129C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5928AA2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2063ACB7">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67BC6C9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60150284">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684FCAC9">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16B2FEA0">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6BF4E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A587C0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noWrap w:val="0"/>
            <w:vAlign w:val="center"/>
          </w:tcPr>
          <w:p w14:paraId="2CCFA6E6">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4F81458A">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3808B8D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23A3B708">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617337A6">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149B9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612FCE9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896" w:type="pct"/>
            <w:noWrap w:val="0"/>
            <w:vAlign w:val="top"/>
          </w:tcPr>
          <w:p w14:paraId="542F27B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4C0F8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76A33A88">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项目经理</w:t>
            </w:r>
          </w:p>
        </w:tc>
        <w:tc>
          <w:tcPr>
            <w:tcW w:w="641" w:type="pct"/>
            <w:noWrap w:val="0"/>
            <w:vAlign w:val="center"/>
          </w:tcPr>
          <w:p w14:paraId="069F6AB0">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2F4BE07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189A5830">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1B4938B3">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16DE4DC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3E075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AB4E7F7">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项目副经理</w:t>
            </w:r>
          </w:p>
        </w:tc>
        <w:tc>
          <w:tcPr>
            <w:tcW w:w="641" w:type="pct"/>
            <w:noWrap w:val="0"/>
            <w:vAlign w:val="center"/>
          </w:tcPr>
          <w:p w14:paraId="640F98E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120FB1D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3D1A0696">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08CEA21B">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6CBC084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3A088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5898993">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项目技术负责人</w:t>
            </w:r>
          </w:p>
        </w:tc>
        <w:tc>
          <w:tcPr>
            <w:tcW w:w="641" w:type="pct"/>
            <w:noWrap w:val="0"/>
            <w:vAlign w:val="center"/>
          </w:tcPr>
          <w:p w14:paraId="3E2A7E4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14413A0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5C581263">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1FB7C590">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1ABE0E63">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654A5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989164B">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施工员</w:t>
            </w:r>
          </w:p>
        </w:tc>
        <w:tc>
          <w:tcPr>
            <w:tcW w:w="641" w:type="pct"/>
            <w:noWrap w:val="0"/>
            <w:vAlign w:val="center"/>
          </w:tcPr>
          <w:p w14:paraId="13319C0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3B4DFCE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5DD68E17">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7930DB2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423F4D7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50A37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CD55D3C">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质检员（质量员）</w:t>
            </w:r>
          </w:p>
        </w:tc>
        <w:tc>
          <w:tcPr>
            <w:tcW w:w="641" w:type="pct"/>
            <w:noWrap w:val="0"/>
            <w:vAlign w:val="center"/>
          </w:tcPr>
          <w:p w14:paraId="6A42B233">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4114B245">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30F37F65">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2879BC65">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7EF14A39">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0F99A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6B8BB54C">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安全员</w:t>
            </w:r>
          </w:p>
        </w:tc>
        <w:tc>
          <w:tcPr>
            <w:tcW w:w="641" w:type="pct"/>
            <w:noWrap w:val="0"/>
            <w:vAlign w:val="center"/>
          </w:tcPr>
          <w:p w14:paraId="336A290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6A181BFB">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68B6FF2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4C99F2F0">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6D28C75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09427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5D3EFF">
            <w:pPr>
              <w:keepNext w:val="0"/>
              <w:keepLines w:val="0"/>
              <w:suppressLineNumbers w:val="0"/>
              <w:spacing w:before="0" w:beforeAutospacing="0" w:after="0" w:afterAutospacing="0" w:line="360" w:lineRule="auto"/>
              <w:ind w:left="0" w:right="0"/>
              <w:rPr>
                <w:rFonts w:hint="eastAsia" w:ascii="宋体" w:hAnsi="宋体" w:cs="宋体"/>
                <w:color w:val="auto"/>
                <w:szCs w:val="22"/>
                <w:highlight w:val="none"/>
              </w:rPr>
            </w:pPr>
            <w:r>
              <w:rPr>
                <w:rFonts w:hint="eastAsia" w:ascii="宋体" w:hAnsi="宋体" w:cs="宋体"/>
                <w:color w:val="auto"/>
                <w:szCs w:val="22"/>
                <w:highlight w:val="none"/>
              </w:rPr>
              <w:t>资料员</w:t>
            </w:r>
          </w:p>
        </w:tc>
        <w:tc>
          <w:tcPr>
            <w:tcW w:w="641" w:type="pct"/>
            <w:noWrap w:val="0"/>
            <w:vAlign w:val="center"/>
          </w:tcPr>
          <w:p w14:paraId="6E2532C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1F7B2036">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2610D938">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21F1C73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73939D73">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41583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CDC850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2BBFAC45">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6B3C47E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50A4382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23B0426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00B2727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2A606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4C423C2F">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tcBorders>
              <w:bottom w:val="nil"/>
            </w:tcBorders>
            <w:noWrap w:val="0"/>
            <w:vAlign w:val="center"/>
          </w:tcPr>
          <w:p w14:paraId="370A940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tcBorders>
              <w:bottom w:val="nil"/>
            </w:tcBorders>
            <w:noWrap w:val="0"/>
            <w:vAlign w:val="center"/>
          </w:tcPr>
          <w:p w14:paraId="67BAF2E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tcBorders>
              <w:bottom w:val="nil"/>
            </w:tcBorders>
            <w:noWrap w:val="0"/>
            <w:vAlign w:val="center"/>
          </w:tcPr>
          <w:p w14:paraId="319AEAD9">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tcBorders>
              <w:bottom w:val="nil"/>
            </w:tcBorders>
            <w:noWrap w:val="0"/>
            <w:vAlign w:val="center"/>
          </w:tcPr>
          <w:p w14:paraId="11D88E19">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tcBorders>
              <w:bottom w:val="nil"/>
            </w:tcBorders>
            <w:noWrap w:val="0"/>
            <w:vAlign w:val="top"/>
          </w:tcPr>
          <w:p w14:paraId="35323917">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29E3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05A23EE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noWrap w:val="0"/>
            <w:vAlign w:val="center"/>
          </w:tcPr>
          <w:p w14:paraId="7669D2D8">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063771C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4EF47A3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58CB1D7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2430872A">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6D0EB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7E882848">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noWrap w:val="0"/>
            <w:vAlign w:val="center"/>
          </w:tcPr>
          <w:p w14:paraId="6F84A88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2FBFFFA9">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4AEAB732">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2472B1C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3A620854">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67E4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27611396">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noWrap w:val="0"/>
            <w:vAlign w:val="center"/>
          </w:tcPr>
          <w:p w14:paraId="7CB50437">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noWrap w:val="0"/>
            <w:vAlign w:val="center"/>
          </w:tcPr>
          <w:p w14:paraId="2ADF8AD4">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noWrap w:val="0"/>
            <w:vAlign w:val="center"/>
          </w:tcPr>
          <w:p w14:paraId="2012E84D">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noWrap w:val="0"/>
            <w:vAlign w:val="center"/>
          </w:tcPr>
          <w:p w14:paraId="54BF2344">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noWrap w:val="0"/>
            <w:vAlign w:val="top"/>
          </w:tcPr>
          <w:p w14:paraId="433BCD1A">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3D86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66767821">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641" w:type="pct"/>
            <w:tcBorders>
              <w:bottom w:val="single" w:color="auto" w:sz="12" w:space="0"/>
            </w:tcBorders>
            <w:noWrap w:val="0"/>
            <w:vAlign w:val="center"/>
          </w:tcPr>
          <w:p w14:paraId="77F732E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513" w:type="pct"/>
            <w:tcBorders>
              <w:bottom w:val="single" w:color="auto" w:sz="12" w:space="0"/>
            </w:tcBorders>
            <w:noWrap w:val="0"/>
            <w:vAlign w:val="center"/>
          </w:tcPr>
          <w:p w14:paraId="06123CC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374" w:type="pct"/>
            <w:tcBorders>
              <w:bottom w:val="single" w:color="auto" w:sz="12" w:space="0"/>
            </w:tcBorders>
            <w:noWrap w:val="0"/>
            <w:vAlign w:val="center"/>
          </w:tcPr>
          <w:p w14:paraId="71B0DD1C">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730" w:type="pct"/>
            <w:tcBorders>
              <w:bottom w:val="single" w:color="auto" w:sz="12" w:space="0"/>
            </w:tcBorders>
            <w:noWrap w:val="0"/>
            <w:vAlign w:val="center"/>
          </w:tcPr>
          <w:p w14:paraId="4EFF91F6">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896" w:type="pct"/>
            <w:tcBorders>
              <w:bottom w:val="single" w:color="auto" w:sz="12" w:space="0"/>
            </w:tcBorders>
            <w:noWrap w:val="0"/>
            <w:vAlign w:val="top"/>
          </w:tcPr>
          <w:p w14:paraId="49AB484E">
            <w:pPr>
              <w:keepNext/>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bl>
    <w:p w14:paraId="207B57F6">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437" w:name="_Toc95223495"/>
      <w:bookmarkStart w:id="1438" w:name="_Toc7655"/>
      <w:bookmarkStart w:id="1439" w:name="_Toc25726"/>
      <w:r>
        <w:rPr>
          <w:rFonts w:hint="eastAsia" w:ascii="宋体" w:hAnsi="宋体" w:cs="宋体"/>
          <w:bCs/>
          <w:color w:val="auto"/>
          <w:sz w:val="24"/>
          <w:highlight w:val="none"/>
        </w:rPr>
        <w:t>附</w:t>
      </w:r>
      <w:bookmarkStart w:id="1440" w:name="_Toc296891271"/>
      <w:bookmarkStart w:id="1441" w:name="_Toc296944570"/>
      <w:bookmarkStart w:id="1442" w:name="_Toc296891059"/>
      <w:bookmarkStart w:id="1443" w:name="_Toc296346732"/>
      <w:bookmarkStart w:id="1444" w:name="_Toc296347230"/>
      <w:bookmarkStart w:id="1445" w:name="_Toc296503231"/>
      <w:r>
        <w:rPr>
          <w:rFonts w:hint="eastAsia" w:ascii="宋体" w:hAnsi="宋体" w:cs="宋体"/>
          <w:bCs/>
          <w:color w:val="auto"/>
          <w:sz w:val="24"/>
          <w:highlight w:val="none"/>
        </w:rPr>
        <w:t>件8：廉政协议</w:t>
      </w:r>
      <w:bookmarkEnd w:id="1437"/>
      <w:bookmarkEnd w:id="1438"/>
      <w:bookmarkEnd w:id="1439"/>
    </w:p>
    <w:bookmarkEnd w:id="1440"/>
    <w:bookmarkEnd w:id="1441"/>
    <w:bookmarkEnd w:id="1442"/>
    <w:bookmarkEnd w:id="1443"/>
    <w:bookmarkEnd w:id="1444"/>
    <w:bookmarkEnd w:id="1445"/>
    <w:p w14:paraId="6A9EA37A">
      <w:pPr>
        <w:widowControl/>
        <w:spacing w:line="360" w:lineRule="auto"/>
        <w:ind w:firstLine="641"/>
        <w:jc w:val="center"/>
        <w:rPr>
          <w:rFonts w:hint="eastAsia" w:ascii="宋体" w:hAnsi="宋体" w:cs="宋体"/>
          <w:b/>
          <w:bCs/>
          <w:color w:val="auto"/>
          <w:kern w:val="0"/>
          <w:sz w:val="32"/>
          <w:szCs w:val="32"/>
          <w:highlight w:val="none"/>
        </w:rPr>
      </w:pPr>
      <w:bookmarkStart w:id="1446" w:name="_Toc7607"/>
      <w:bookmarkStart w:id="1447" w:name="_Toc9808"/>
      <w:bookmarkStart w:id="1448" w:name="_Toc95223496"/>
      <w:r>
        <w:rPr>
          <w:rFonts w:hint="eastAsia" w:ascii="宋体" w:hAnsi="宋体" w:cs="宋体"/>
          <w:b/>
          <w:bCs/>
          <w:color w:val="auto"/>
          <w:kern w:val="0"/>
          <w:sz w:val="32"/>
          <w:szCs w:val="32"/>
          <w:highlight w:val="none"/>
        </w:rPr>
        <w:t>廉 政 协 议</w:t>
      </w:r>
      <w:bookmarkEnd w:id="1446"/>
      <w:bookmarkEnd w:id="1447"/>
      <w:bookmarkEnd w:id="1448"/>
    </w:p>
    <w:p w14:paraId="1B72C48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46CD6DA4">
      <w:pPr>
        <w:widowControl/>
        <w:spacing w:line="360" w:lineRule="auto"/>
        <w:ind w:firstLine="420" w:firstLineChars="200"/>
        <w:jc w:val="left"/>
        <w:rPr>
          <w:rFonts w:hint="eastAsia" w:ascii="宋体" w:hAnsi="宋体" w:cs="宋体"/>
          <w:color w:val="auto"/>
          <w:kern w:val="0"/>
          <w:szCs w:val="21"/>
          <w:highlight w:val="none"/>
        </w:rPr>
      </w:pPr>
      <w:bookmarkStart w:id="1449" w:name="_Toc9888"/>
      <w:bookmarkStart w:id="1450" w:name="_Toc21306"/>
      <w:bookmarkStart w:id="1451" w:name="_Toc95223497"/>
      <w:r>
        <w:rPr>
          <w:rFonts w:hint="eastAsia" w:ascii="宋体" w:hAnsi="宋体" w:cs="宋体"/>
          <w:color w:val="auto"/>
          <w:kern w:val="0"/>
          <w:szCs w:val="21"/>
          <w:highlight w:val="none"/>
        </w:rPr>
        <w:t>第一条 甲乙双方的权利和义务</w:t>
      </w:r>
      <w:bookmarkEnd w:id="1449"/>
      <w:bookmarkEnd w:id="1450"/>
      <w:bookmarkEnd w:id="1451"/>
    </w:p>
    <w:p w14:paraId="54901A6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AEA126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413F014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54FAF59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5BF3D20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581F40E2">
      <w:pPr>
        <w:widowControl/>
        <w:spacing w:line="360" w:lineRule="auto"/>
        <w:ind w:firstLine="420" w:firstLineChars="200"/>
        <w:jc w:val="left"/>
        <w:rPr>
          <w:rFonts w:hint="eastAsia" w:ascii="宋体" w:hAnsi="宋体" w:cs="宋体"/>
          <w:color w:val="auto"/>
          <w:kern w:val="0"/>
          <w:szCs w:val="21"/>
          <w:highlight w:val="none"/>
        </w:rPr>
      </w:pPr>
      <w:bookmarkStart w:id="1452" w:name="_Toc1917"/>
      <w:bookmarkStart w:id="1453" w:name="_Toc95223498"/>
      <w:bookmarkStart w:id="1454" w:name="_Toc3866"/>
      <w:r>
        <w:rPr>
          <w:rFonts w:hint="eastAsia" w:ascii="宋体" w:hAnsi="宋体" w:cs="宋体"/>
          <w:color w:val="auto"/>
          <w:kern w:val="0"/>
          <w:szCs w:val="21"/>
          <w:highlight w:val="none"/>
        </w:rPr>
        <w:t>第二条 甲方的义务</w:t>
      </w:r>
      <w:bookmarkEnd w:id="1452"/>
      <w:bookmarkEnd w:id="1453"/>
      <w:bookmarkEnd w:id="1454"/>
    </w:p>
    <w:p w14:paraId="33CA63F0">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1C704C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9EAA7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1BDE78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4A9DD47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3EEF0B4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D20194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3CCF935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30A70705">
      <w:pPr>
        <w:widowControl/>
        <w:spacing w:line="360" w:lineRule="auto"/>
        <w:ind w:firstLine="420" w:firstLineChars="200"/>
        <w:jc w:val="left"/>
        <w:rPr>
          <w:rFonts w:hint="eastAsia" w:ascii="宋体" w:hAnsi="宋体" w:cs="宋体"/>
          <w:color w:val="auto"/>
          <w:kern w:val="0"/>
          <w:szCs w:val="21"/>
          <w:highlight w:val="none"/>
        </w:rPr>
      </w:pPr>
      <w:bookmarkStart w:id="1455" w:name="_Toc10556"/>
      <w:bookmarkStart w:id="1456" w:name="_Toc20831"/>
      <w:bookmarkStart w:id="1457" w:name="_Toc95223499"/>
      <w:r>
        <w:rPr>
          <w:rFonts w:hint="eastAsia" w:ascii="宋体" w:hAnsi="宋体" w:cs="宋体"/>
          <w:color w:val="auto"/>
          <w:kern w:val="0"/>
          <w:szCs w:val="21"/>
          <w:highlight w:val="none"/>
        </w:rPr>
        <w:t>第三条 乙方的义务</w:t>
      </w:r>
      <w:bookmarkEnd w:id="1455"/>
      <w:bookmarkEnd w:id="1456"/>
      <w:bookmarkEnd w:id="1457"/>
    </w:p>
    <w:p w14:paraId="69B8555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04ED75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3FBB944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65C634F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79F0D4B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6DF5E3E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4F382E0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12F1D93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41748419">
      <w:pPr>
        <w:widowControl/>
        <w:spacing w:line="360" w:lineRule="auto"/>
        <w:ind w:firstLine="420" w:firstLineChars="200"/>
        <w:jc w:val="left"/>
        <w:rPr>
          <w:rFonts w:hint="eastAsia" w:ascii="宋体" w:hAnsi="宋体" w:cs="宋体"/>
          <w:color w:val="auto"/>
          <w:kern w:val="0"/>
          <w:szCs w:val="21"/>
          <w:highlight w:val="none"/>
        </w:rPr>
      </w:pPr>
      <w:bookmarkStart w:id="1458" w:name="_Toc14507"/>
      <w:bookmarkStart w:id="1459" w:name="_Toc2198"/>
      <w:bookmarkStart w:id="1460" w:name="_Toc95223500"/>
      <w:r>
        <w:rPr>
          <w:rFonts w:hint="eastAsia" w:ascii="宋体" w:hAnsi="宋体" w:cs="宋体"/>
          <w:color w:val="auto"/>
          <w:kern w:val="0"/>
          <w:szCs w:val="21"/>
          <w:highlight w:val="none"/>
        </w:rPr>
        <w:t>第四条 违约责任</w:t>
      </w:r>
      <w:bookmarkEnd w:id="1458"/>
      <w:bookmarkEnd w:id="1459"/>
      <w:bookmarkEnd w:id="1460"/>
    </w:p>
    <w:p w14:paraId="4C3A66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138EB6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BE2C92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6C9B123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087D4CA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1CBF54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E3DA58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2A939FF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70682B98">
      <w:pPr>
        <w:widowControl/>
        <w:spacing w:line="360" w:lineRule="auto"/>
        <w:ind w:firstLine="420" w:firstLineChars="200"/>
        <w:jc w:val="left"/>
        <w:rPr>
          <w:rFonts w:hint="eastAsia" w:ascii="宋体" w:hAnsi="宋体" w:cs="宋体"/>
          <w:color w:val="auto"/>
          <w:kern w:val="0"/>
          <w:szCs w:val="21"/>
          <w:highlight w:val="none"/>
        </w:rPr>
      </w:pPr>
      <w:bookmarkStart w:id="1461" w:name="_Toc10228"/>
      <w:bookmarkStart w:id="1462" w:name="_Toc2334"/>
      <w:bookmarkStart w:id="1463" w:name="_Toc95223501"/>
      <w:r>
        <w:rPr>
          <w:rFonts w:hint="eastAsia" w:ascii="宋体" w:hAnsi="宋体" w:cs="宋体"/>
          <w:color w:val="auto"/>
          <w:kern w:val="0"/>
          <w:szCs w:val="21"/>
          <w:highlight w:val="none"/>
        </w:rPr>
        <w:t>第五条 双方约定</w:t>
      </w:r>
      <w:bookmarkEnd w:id="1461"/>
      <w:bookmarkEnd w:id="1462"/>
      <w:bookmarkEnd w:id="1463"/>
    </w:p>
    <w:p w14:paraId="077238C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57C05EBC">
      <w:pPr>
        <w:widowControl/>
        <w:spacing w:line="360" w:lineRule="auto"/>
        <w:ind w:firstLine="420" w:firstLineChars="200"/>
        <w:jc w:val="left"/>
        <w:rPr>
          <w:rFonts w:hint="eastAsia" w:ascii="宋体" w:hAnsi="宋体" w:cs="宋体"/>
          <w:color w:val="auto"/>
          <w:kern w:val="0"/>
          <w:szCs w:val="21"/>
          <w:highlight w:val="none"/>
        </w:rPr>
      </w:pPr>
      <w:bookmarkStart w:id="1464" w:name="_Toc95223502"/>
      <w:bookmarkStart w:id="1465" w:name="_Toc17717"/>
      <w:bookmarkStart w:id="1466" w:name="_Toc32140"/>
      <w:r>
        <w:rPr>
          <w:rFonts w:hint="eastAsia" w:ascii="宋体" w:hAnsi="宋体" w:cs="宋体"/>
          <w:color w:val="auto"/>
          <w:kern w:val="0"/>
          <w:szCs w:val="21"/>
          <w:highlight w:val="none"/>
        </w:rPr>
        <w:t>第六条  本协议有效期为甲乙双方签署之日起至合同终止。</w:t>
      </w:r>
      <w:bookmarkEnd w:id="1464"/>
      <w:bookmarkEnd w:id="1465"/>
      <w:bookmarkEnd w:id="1466"/>
      <w:r>
        <w:rPr>
          <w:rFonts w:hint="eastAsia" w:ascii="宋体" w:hAnsi="宋体" w:cs="宋体"/>
          <w:color w:val="auto"/>
          <w:kern w:val="0"/>
          <w:szCs w:val="21"/>
          <w:highlight w:val="none"/>
        </w:rPr>
        <w:t xml:space="preserve">  </w:t>
      </w:r>
    </w:p>
    <w:p w14:paraId="591650E0">
      <w:pPr>
        <w:widowControl/>
        <w:spacing w:line="360" w:lineRule="auto"/>
        <w:ind w:firstLine="420" w:firstLineChars="200"/>
        <w:jc w:val="left"/>
        <w:rPr>
          <w:rFonts w:hint="eastAsia" w:ascii="宋体" w:hAnsi="宋体" w:cs="宋体"/>
          <w:color w:val="auto"/>
          <w:kern w:val="0"/>
          <w:szCs w:val="21"/>
          <w:highlight w:val="none"/>
        </w:rPr>
      </w:pPr>
      <w:bookmarkStart w:id="1467" w:name="_Toc24032"/>
      <w:bookmarkStart w:id="1468" w:name="_Toc95223503"/>
      <w:bookmarkStart w:id="1469" w:name="_Toc1871"/>
      <w:r>
        <w:rPr>
          <w:rFonts w:hint="eastAsia" w:ascii="宋体" w:hAnsi="宋体" w:cs="宋体"/>
          <w:color w:val="auto"/>
          <w:kern w:val="0"/>
          <w:szCs w:val="21"/>
          <w:highlight w:val="none"/>
        </w:rPr>
        <w:t>第七条  本协议作为合同的附件，与本合同具有同等法律效力。</w:t>
      </w:r>
      <w:bookmarkEnd w:id="1467"/>
      <w:bookmarkEnd w:id="1468"/>
      <w:bookmarkEnd w:id="1469"/>
    </w:p>
    <w:p w14:paraId="58AA870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31AF228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1DE66B26">
      <w:pPr>
        <w:widowControl/>
        <w:spacing w:line="360" w:lineRule="auto"/>
        <w:ind w:firstLine="420" w:firstLineChars="200"/>
        <w:jc w:val="left"/>
        <w:rPr>
          <w:rFonts w:hint="eastAsia" w:ascii="宋体" w:hAnsi="宋体" w:cs="宋体"/>
          <w:color w:val="auto"/>
          <w:kern w:val="0"/>
          <w:szCs w:val="21"/>
          <w:highlight w:val="none"/>
        </w:rPr>
      </w:pPr>
    </w:p>
    <w:p w14:paraId="0D4975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12BC9A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5FA59E8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1F7E319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47DDDAC8">
      <w:pPr>
        <w:widowControl/>
        <w:spacing w:line="360" w:lineRule="auto"/>
        <w:ind w:firstLine="420" w:firstLineChars="200"/>
        <w:jc w:val="left"/>
        <w:rPr>
          <w:rFonts w:hint="eastAsia" w:ascii="宋体" w:hAnsi="宋体" w:cs="宋体"/>
          <w:color w:val="auto"/>
          <w:kern w:val="0"/>
          <w:szCs w:val="21"/>
          <w:highlight w:val="none"/>
        </w:rPr>
      </w:pPr>
    </w:p>
    <w:p w14:paraId="3F07676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1387E7D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E5C1D1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407CF9A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63AADBD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150190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8DC64EC">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470" w:name="_Toc95223504"/>
      <w:r>
        <w:rPr>
          <w:rFonts w:hint="eastAsia" w:ascii="宋体" w:hAnsi="宋体" w:cs="宋体"/>
          <w:bCs/>
          <w:color w:val="auto"/>
          <w:sz w:val="24"/>
          <w:highlight w:val="none"/>
        </w:rPr>
        <w:t>附件9：履约保证金</w:t>
      </w:r>
      <w:bookmarkEnd w:id="1470"/>
    </w:p>
    <w:p w14:paraId="2C6C15CE">
      <w:pPr>
        <w:adjustRightInd w:val="0"/>
        <w:snapToGrid w:val="0"/>
        <w:spacing w:line="360" w:lineRule="auto"/>
        <w:jc w:val="center"/>
        <w:rPr>
          <w:rFonts w:hint="eastAsia" w:ascii="宋体" w:hAnsi="宋体" w:cs="宋体"/>
          <w:b/>
          <w:bCs/>
          <w:color w:val="auto"/>
          <w:sz w:val="32"/>
          <w:szCs w:val="32"/>
          <w:highlight w:val="none"/>
        </w:rPr>
      </w:pPr>
      <w:bookmarkStart w:id="1471" w:name="_Toc8655"/>
      <w:bookmarkStart w:id="1472" w:name="_Toc95223505"/>
      <w:bookmarkStart w:id="1473" w:name="_Toc25855"/>
      <w:r>
        <w:rPr>
          <w:rFonts w:hint="eastAsia" w:ascii="宋体" w:hAnsi="宋体" w:cs="宋体"/>
          <w:b/>
          <w:bCs/>
          <w:color w:val="auto"/>
          <w:sz w:val="32"/>
          <w:szCs w:val="32"/>
          <w:highlight w:val="none"/>
        </w:rPr>
        <w:t>履约保函示范文本</w:t>
      </w:r>
      <w:bookmarkEnd w:id="1471"/>
      <w:bookmarkEnd w:id="1472"/>
      <w:bookmarkEnd w:id="1473"/>
    </w:p>
    <w:p w14:paraId="313FCAB4">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44F531A8">
      <w:pPr>
        <w:adjustRightInd w:val="0"/>
        <w:snapToGrid w:val="0"/>
        <w:spacing w:line="360" w:lineRule="auto"/>
        <w:rPr>
          <w:rFonts w:hint="eastAsia" w:ascii="宋体" w:hAnsi="宋体" w:cs="宋体"/>
          <w:color w:val="auto"/>
          <w:szCs w:val="21"/>
          <w:highlight w:val="none"/>
        </w:rPr>
      </w:pPr>
    </w:p>
    <w:p w14:paraId="4E7E32C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16A27E3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AB618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163C184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F96329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60D4B432">
      <w:pPr>
        <w:adjustRightInd w:val="0"/>
        <w:snapToGrid w:val="0"/>
        <w:spacing w:line="360" w:lineRule="auto"/>
        <w:ind w:firstLine="480"/>
        <w:rPr>
          <w:rFonts w:hint="eastAsia" w:ascii="宋体" w:hAnsi="宋体" w:cs="宋体"/>
          <w:color w:val="auto"/>
          <w:szCs w:val="21"/>
          <w:highlight w:val="none"/>
        </w:rPr>
      </w:pPr>
      <w:bookmarkStart w:id="1474"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474"/>
    <w:p w14:paraId="186038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2B977F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7F12B5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6070FB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5F839C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9A575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475" w:name="_Hlk40303486"/>
      <w:r>
        <w:rPr>
          <w:rFonts w:hint="eastAsia" w:ascii="宋体" w:hAnsi="宋体" w:cs="宋体"/>
          <w:color w:val="auto"/>
          <w:szCs w:val="21"/>
          <w:highlight w:val="none"/>
        </w:rPr>
        <w:t>受益人发出的书面付款通知应由其法定代表人（负责人）或授权代理人签字并加盖公章。</w:t>
      </w:r>
      <w:bookmarkEnd w:id="1475"/>
    </w:p>
    <w:p w14:paraId="2F300EE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31D3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4267E74A">
      <w:pPr>
        <w:adjustRightInd w:val="0"/>
        <w:snapToGrid w:val="0"/>
        <w:spacing w:line="360" w:lineRule="auto"/>
        <w:ind w:firstLine="420" w:firstLineChars="200"/>
        <w:rPr>
          <w:rFonts w:hint="eastAsia" w:ascii="宋体" w:hAnsi="宋体" w:cs="宋体"/>
          <w:color w:val="auto"/>
          <w:szCs w:val="21"/>
          <w:highlight w:val="none"/>
        </w:rPr>
      </w:pPr>
      <w:bookmarkStart w:id="1476" w:name="_Hlk40303383"/>
      <w:bookmarkStart w:id="1477" w:name="_Hlk40354981"/>
      <w:r>
        <w:rPr>
          <w:rFonts w:hint="eastAsia" w:ascii="宋体" w:hAnsi="宋体" w:cs="宋体"/>
          <w:color w:val="auto"/>
          <w:szCs w:val="21"/>
          <w:highlight w:val="none"/>
        </w:rPr>
        <w:t xml:space="preserve">七、本保函项下的义务和责任均在保函有效期到期后自动消灭。 </w:t>
      </w:r>
    </w:p>
    <w:p w14:paraId="3DA1F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476"/>
      <w:r>
        <w:rPr>
          <w:rFonts w:hint="eastAsia" w:ascii="宋体" w:hAnsi="宋体" w:cs="宋体"/>
          <w:color w:val="auto"/>
          <w:szCs w:val="21"/>
          <w:highlight w:val="none"/>
        </w:rPr>
        <w:t xml:space="preserve">由受益人所在地人民法院管辖。 </w:t>
      </w:r>
    </w:p>
    <w:bookmarkEnd w:id="1477"/>
    <w:p w14:paraId="52D157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3783EA85">
      <w:pPr>
        <w:adjustRightInd w:val="0"/>
        <w:snapToGrid w:val="0"/>
        <w:spacing w:line="360" w:lineRule="auto"/>
        <w:ind w:firstLine="420" w:firstLineChars="200"/>
        <w:rPr>
          <w:rFonts w:hint="eastAsia" w:ascii="宋体" w:hAnsi="宋体" w:cs="宋体"/>
          <w:color w:val="auto"/>
          <w:szCs w:val="21"/>
          <w:highlight w:val="none"/>
        </w:rPr>
      </w:pPr>
    </w:p>
    <w:p w14:paraId="5D14BE1E">
      <w:pPr>
        <w:adjustRightInd w:val="0"/>
        <w:snapToGrid w:val="0"/>
        <w:spacing w:line="360" w:lineRule="auto"/>
        <w:ind w:firstLine="420" w:firstLineChars="200"/>
        <w:rPr>
          <w:rFonts w:hint="eastAsia" w:ascii="宋体" w:hAnsi="宋体" w:cs="宋体"/>
          <w:color w:val="auto"/>
          <w:szCs w:val="21"/>
          <w:highlight w:val="none"/>
        </w:rPr>
      </w:pPr>
    </w:p>
    <w:p w14:paraId="53CA3FA8">
      <w:pPr>
        <w:adjustRightInd w:val="0"/>
        <w:snapToGrid w:val="0"/>
        <w:spacing w:line="360" w:lineRule="auto"/>
        <w:ind w:firstLine="420" w:firstLineChars="200"/>
        <w:rPr>
          <w:rFonts w:hint="eastAsia" w:ascii="宋体" w:hAnsi="宋体" w:cs="宋体"/>
          <w:color w:val="auto"/>
          <w:szCs w:val="21"/>
          <w:highlight w:val="none"/>
        </w:rPr>
      </w:pPr>
    </w:p>
    <w:p w14:paraId="16FF33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300FF75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04C753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A338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D1EC8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B36C96">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6BE346C">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767F25C">
      <w:pPr>
        <w:spacing w:line="360" w:lineRule="auto"/>
        <w:ind w:left="1329" w:hanging="1329" w:hangingChars="633"/>
        <w:rPr>
          <w:rFonts w:hint="eastAsia" w:ascii="宋体" w:hAnsi="宋体" w:cs="宋体"/>
          <w:color w:val="auto"/>
          <w:szCs w:val="21"/>
          <w:highlight w:val="none"/>
        </w:rPr>
      </w:pPr>
    </w:p>
    <w:p w14:paraId="7BC48813">
      <w:pPr>
        <w:spacing w:line="360" w:lineRule="auto"/>
        <w:ind w:left="1329" w:hanging="1329" w:hangingChars="633"/>
        <w:rPr>
          <w:rFonts w:hint="eastAsia" w:ascii="宋体" w:hAnsi="宋体" w:cs="宋体"/>
          <w:color w:val="auto"/>
          <w:szCs w:val="21"/>
          <w:highlight w:val="none"/>
        </w:rPr>
      </w:pPr>
    </w:p>
    <w:p w14:paraId="7B9FEBAC">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478" w:name="_Toc95223508"/>
      <w:r>
        <w:rPr>
          <w:rFonts w:hint="eastAsia" w:ascii="宋体" w:hAnsi="宋体" w:cs="宋体"/>
          <w:bCs/>
          <w:color w:val="auto"/>
          <w:sz w:val="24"/>
          <w:highlight w:val="none"/>
        </w:rPr>
        <w:t>附</w:t>
      </w:r>
      <w:bookmarkStart w:id="1479" w:name="_Toc296347232"/>
      <w:bookmarkStart w:id="1480" w:name="_Toc296944572"/>
      <w:bookmarkStart w:id="1481" w:name="_Toc296346734"/>
      <w:bookmarkStart w:id="1482" w:name="_Toc296891273"/>
      <w:bookmarkStart w:id="1483" w:name="_Toc296503233"/>
      <w:bookmarkStart w:id="1484" w:name="_Toc296891061"/>
      <w:r>
        <w:rPr>
          <w:rFonts w:hint="eastAsia" w:ascii="宋体" w:hAnsi="宋体" w:cs="宋体"/>
          <w:bCs/>
          <w:color w:val="auto"/>
          <w:sz w:val="24"/>
          <w:highlight w:val="none"/>
        </w:rPr>
        <w:t>件10：支付担保</w:t>
      </w:r>
      <w:bookmarkEnd w:id="1478"/>
      <w:bookmarkEnd w:id="1479"/>
      <w:bookmarkEnd w:id="1480"/>
      <w:bookmarkEnd w:id="1481"/>
      <w:bookmarkEnd w:id="1482"/>
      <w:bookmarkEnd w:id="1483"/>
      <w:bookmarkEnd w:id="1484"/>
    </w:p>
    <w:p w14:paraId="67458C3E">
      <w:pPr>
        <w:adjustRightInd w:val="0"/>
        <w:snapToGrid w:val="0"/>
        <w:spacing w:line="360" w:lineRule="auto"/>
        <w:jc w:val="center"/>
        <w:rPr>
          <w:rFonts w:hint="eastAsia" w:ascii="宋体" w:hAnsi="宋体" w:cs="宋体"/>
          <w:b/>
          <w:bCs/>
          <w:color w:val="auto"/>
          <w:sz w:val="32"/>
          <w:szCs w:val="32"/>
          <w:highlight w:val="none"/>
        </w:rPr>
      </w:pPr>
      <w:bookmarkStart w:id="1485" w:name="_Toc8319"/>
      <w:bookmarkStart w:id="1486" w:name="_Toc3562"/>
      <w:bookmarkStart w:id="1487" w:name="_Toc95223509"/>
      <w:r>
        <w:rPr>
          <w:rFonts w:hint="eastAsia" w:ascii="宋体" w:hAnsi="宋体" w:cs="宋体"/>
          <w:b/>
          <w:bCs/>
          <w:color w:val="auto"/>
          <w:sz w:val="32"/>
          <w:szCs w:val="32"/>
          <w:highlight w:val="none"/>
        </w:rPr>
        <w:t>支付保函示范文本</w:t>
      </w:r>
      <w:bookmarkEnd w:id="1485"/>
      <w:bookmarkEnd w:id="1486"/>
      <w:bookmarkEnd w:id="1487"/>
    </w:p>
    <w:p w14:paraId="3FE880FE">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625EA61C">
      <w:pPr>
        <w:adjustRightInd w:val="0"/>
        <w:snapToGrid w:val="0"/>
        <w:spacing w:line="360" w:lineRule="auto"/>
        <w:rPr>
          <w:rFonts w:hint="eastAsia" w:ascii="宋体" w:hAnsi="宋体" w:cs="宋体"/>
          <w:color w:val="auto"/>
          <w:szCs w:val="21"/>
          <w:highlight w:val="none"/>
        </w:rPr>
      </w:pPr>
    </w:p>
    <w:p w14:paraId="22CA9FAB">
      <w:pPr>
        <w:adjustRightInd w:val="0"/>
        <w:snapToGrid w:val="0"/>
        <w:spacing w:line="360" w:lineRule="auto"/>
        <w:rPr>
          <w:rFonts w:hint="eastAsia" w:ascii="宋体" w:hAnsi="宋体" w:cs="宋体"/>
          <w:color w:val="auto"/>
          <w:szCs w:val="21"/>
          <w:highlight w:val="none"/>
        </w:rPr>
      </w:pPr>
      <w:bookmarkStart w:id="1488"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1488"/>
    <w:p w14:paraId="1F03CB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774D7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3A3A527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91142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38B2E4F7">
      <w:pPr>
        <w:adjustRightInd w:val="0"/>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671946D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1D07733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3CB5870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51AB68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4F4625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EA012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14:paraId="4D70CC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11B8C16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31602C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14:paraId="2356405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14:paraId="2B5570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05B1EDF2">
      <w:pPr>
        <w:adjustRightInd w:val="0"/>
        <w:snapToGrid w:val="0"/>
        <w:spacing w:line="360" w:lineRule="auto"/>
        <w:ind w:firstLine="420" w:firstLineChars="200"/>
        <w:rPr>
          <w:rFonts w:hint="eastAsia" w:ascii="宋体" w:hAnsi="宋体" w:cs="宋体"/>
          <w:color w:val="auto"/>
          <w:szCs w:val="21"/>
          <w:highlight w:val="none"/>
        </w:rPr>
      </w:pPr>
    </w:p>
    <w:p w14:paraId="697D2BE9">
      <w:pPr>
        <w:adjustRightInd w:val="0"/>
        <w:snapToGrid w:val="0"/>
        <w:spacing w:line="360" w:lineRule="auto"/>
        <w:ind w:firstLine="420" w:firstLineChars="200"/>
        <w:rPr>
          <w:rFonts w:hint="eastAsia" w:ascii="宋体" w:hAnsi="宋体" w:cs="宋体"/>
          <w:color w:val="auto"/>
          <w:szCs w:val="21"/>
          <w:highlight w:val="none"/>
        </w:rPr>
      </w:pPr>
    </w:p>
    <w:p w14:paraId="57B564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F605C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007BEEB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93DC1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F8DF0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5122E4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AF3E30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591685">
      <w:pPr>
        <w:adjustRightInd w:val="0"/>
        <w:snapToGrid w:val="0"/>
        <w:spacing w:line="360" w:lineRule="auto"/>
        <w:rPr>
          <w:rFonts w:hint="eastAsia" w:ascii="宋体" w:hAnsi="宋体" w:cs="宋体"/>
          <w:color w:val="auto"/>
          <w:szCs w:val="21"/>
          <w:highlight w:val="none"/>
        </w:rPr>
      </w:pPr>
    </w:p>
    <w:p w14:paraId="01478D83">
      <w:pPr>
        <w:adjustRightInd w:val="0"/>
        <w:snapToGrid w:val="0"/>
        <w:spacing w:line="360" w:lineRule="auto"/>
        <w:rPr>
          <w:rFonts w:hint="eastAsia" w:ascii="宋体" w:hAnsi="宋体" w:cs="宋体"/>
          <w:color w:val="auto"/>
          <w:szCs w:val="21"/>
          <w:highlight w:val="none"/>
        </w:rPr>
      </w:pPr>
    </w:p>
    <w:p w14:paraId="41DBA2FC">
      <w:pPr>
        <w:adjustRightInd w:val="0"/>
        <w:snapToGrid w:val="0"/>
        <w:spacing w:line="360" w:lineRule="auto"/>
        <w:rPr>
          <w:rFonts w:hint="eastAsia" w:ascii="宋体" w:hAnsi="宋体" w:cs="宋体"/>
          <w:color w:val="auto"/>
          <w:szCs w:val="21"/>
          <w:highlight w:val="none"/>
        </w:rPr>
      </w:pPr>
    </w:p>
    <w:p w14:paraId="432F47F3">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489" w:name="_Toc95223510"/>
      <w:r>
        <w:rPr>
          <w:rFonts w:hint="eastAsia" w:ascii="宋体" w:hAnsi="宋体" w:cs="宋体"/>
          <w:bCs/>
          <w:color w:val="auto"/>
          <w:sz w:val="24"/>
          <w:highlight w:val="none"/>
        </w:rPr>
        <w:t>附件11：暂估价一览表</w:t>
      </w:r>
      <w:bookmarkEnd w:id="1489"/>
    </w:p>
    <w:p w14:paraId="61EB5097">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61BA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D11AC5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7CF64D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07B5D3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07E670B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BBBC2D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2ADF5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1A8656B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2A6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0BFD2BB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4A7B1E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06D31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134EA30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539B6D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DA620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1BDA0D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367B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4D0D7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D2351A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30A1BDC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087B8B5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4BC4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A5A2B4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6DEC133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4FD3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5992D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6B2DDCB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90C722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4D4E70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CDDE06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66BA0F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D3C1F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BBB7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79FB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53B93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B3F37B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28996D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4350D5F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4903EC8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13D70D8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C061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03AD56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57C1168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7D5460A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4873B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72D744E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57D354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207EE54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7A6938A1">
      <w:pPr>
        <w:spacing w:before="120" w:beforeLines="50" w:after="120" w:afterLines="50" w:line="440" w:lineRule="exact"/>
        <w:rPr>
          <w:rFonts w:hint="eastAsia" w:ascii="宋体" w:hAnsi="宋体" w:cs="宋体"/>
          <w:color w:val="auto"/>
          <w:szCs w:val="21"/>
          <w:highlight w:val="none"/>
        </w:rPr>
      </w:pPr>
    </w:p>
    <w:p w14:paraId="598A3189">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0901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A18395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7C318E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7B9C957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6FA68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4D8FAC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ABA41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3BEB13B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601B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1A0382B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05D61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5A09C1D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6E1FA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1F2DF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4C1D832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0A4E69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C28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E7FC6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76BE950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A7739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3401CA2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0EC926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5B9143D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21A20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624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34B16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06749B6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62C22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4F3383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0F578ED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6CC7BCD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370643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2061B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B78021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290244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7AD732D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32F50A2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1548C9D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4114CB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6AEB6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4C7521E7">
      <w:pPr>
        <w:spacing w:line="440" w:lineRule="exact"/>
        <w:rPr>
          <w:rFonts w:hint="eastAsia" w:ascii="宋体" w:hAnsi="宋体" w:cs="宋体"/>
          <w:color w:val="auto"/>
          <w:szCs w:val="21"/>
          <w:highlight w:val="none"/>
        </w:rPr>
      </w:pPr>
    </w:p>
    <w:p w14:paraId="3641E392">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CEE4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1CF1D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A2228E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3CB1B7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5EDBA9F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45A5F49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0B1175E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25DEC2A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C278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786AF8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0737BD0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FDA053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5D2EE2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788BAC7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BF1C41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6F6488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B65E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3ADB73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39AB693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73ECD30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7B21ABD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FE7109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74F143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129B84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18BA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050D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6F408B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4CA0D4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5190FF6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2418E7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1917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7131CA4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2E322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5A34E34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53D62EB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0253D2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83B08B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516964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DD9A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66C1F4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DB1822B">
      <w:pPr>
        <w:rPr>
          <w:rFonts w:hint="eastAsia" w:ascii="宋体" w:hAnsi="宋体" w:cs="宋体"/>
          <w:color w:val="auto"/>
          <w:szCs w:val="21"/>
          <w:highlight w:val="none"/>
        </w:rPr>
      </w:pPr>
    </w:p>
    <w:p w14:paraId="24B75B8F">
      <w:pPr>
        <w:rPr>
          <w:rFonts w:hint="eastAsia" w:ascii="宋体" w:hAnsi="宋体" w:cs="宋体"/>
          <w:color w:val="auto"/>
          <w:szCs w:val="22"/>
          <w:highlight w:val="none"/>
        </w:rPr>
      </w:pPr>
    </w:p>
    <w:p w14:paraId="3FFC3517">
      <w:pPr>
        <w:rPr>
          <w:rFonts w:hint="eastAsia" w:ascii="宋体" w:hAnsi="宋体" w:cs="宋体"/>
          <w:color w:val="auto"/>
          <w:szCs w:val="22"/>
          <w:highlight w:val="none"/>
        </w:rPr>
      </w:pPr>
    </w:p>
    <w:p w14:paraId="1756FF9A">
      <w:pPr>
        <w:keepNext/>
        <w:keepLines/>
        <w:spacing w:before="120" w:after="120" w:line="360" w:lineRule="auto"/>
        <w:jc w:val="left"/>
        <w:outlineLvl w:val="2"/>
        <w:rPr>
          <w:rFonts w:hint="eastAsia" w:ascii="宋体" w:hAnsi="宋体" w:cs="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46D48BE2">
      <w:pPr>
        <w:keepNext/>
        <w:keepLines/>
        <w:spacing w:before="120" w:after="120" w:line="360" w:lineRule="auto"/>
        <w:jc w:val="left"/>
        <w:outlineLvl w:val="2"/>
        <w:rPr>
          <w:rFonts w:hint="eastAsia" w:ascii="宋体" w:hAnsi="宋体" w:cs="宋体"/>
          <w:bCs/>
          <w:color w:val="auto"/>
          <w:sz w:val="24"/>
          <w:highlight w:val="none"/>
        </w:rPr>
      </w:pPr>
      <w:bookmarkStart w:id="1490" w:name="_Toc95223511"/>
      <w:r>
        <w:rPr>
          <w:rFonts w:hint="eastAsia" w:ascii="宋体" w:hAnsi="宋体" w:cs="宋体"/>
          <w:bCs/>
          <w:color w:val="auto"/>
          <w:sz w:val="24"/>
          <w:highlight w:val="none"/>
        </w:rPr>
        <w:t>附件12：安全生产合同</w:t>
      </w:r>
      <w:bookmarkEnd w:id="1490"/>
    </w:p>
    <w:p w14:paraId="171031BA">
      <w:pPr>
        <w:adjustRightInd w:val="0"/>
        <w:snapToGrid w:val="0"/>
        <w:spacing w:line="360" w:lineRule="auto"/>
        <w:jc w:val="center"/>
        <w:rPr>
          <w:rFonts w:hint="eastAsia" w:ascii="宋体" w:hAnsi="宋体" w:cs="宋体"/>
          <w:b/>
          <w:color w:val="auto"/>
          <w:sz w:val="32"/>
          <w:szCs w:val="32"/>
          <w:highlight w:val="none"/>
        </w:rPr>
      </w:pPr>
      <w:bookmarkStart w:id="1491" w:name="_Toc32439"/>
      <w:bookmarkStart w:id="1492" w:name="_Toc16956"/>
      <w:bookmarkStart w:id="1493" w:name="_Toc95223512"/>
      <w:r>
        <w:rPr>
          <w:rFonts w:hint="eastAsia" w:ascii="宋体" w:hAnsi="宋体" w:cs="宋体"/>
          <w:b/>
          <w:color w:val="auto"/>
          <w:sz w:val="32"/>
          <w:szCs w:val="32"/>
          <w:highlight w:val="none"/>
        </w:rPr>
        <w:t>安全生产合同</w:t>
      </w:r>
      <w:bookmarkEnd w:id="1491"/>
      <w:bookmarkEnd w:id="1492"/>
      <w:bookmarkEnd w:id="1493"/>
    </w:p>
    <w:p w14:paraId="170386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w:t>
      </w:r>
      <w:r>
        <w:rPr>
          <w:rFonts w:hint="eastAsia" w:ascii="宋体" w:hAnsi="宋体" w:cs="宋体"/>
          <w:color w:val="auto"/>
          <w:szCs w:val="21"/>
          <w:highlight w:val="none"/>
          <w:lang w:eastAsia="zh-CN"/>
        </w:rPr>
        <w:t>切实做好</w:t>
      </w:r>
      <w:r>
        <w:rPr>
          <w:rFonts w:hint="eastAsia" w:ascii="宋体" w:hAnsi="宋体" w:cs="宋体"/>
          <w:color w:val="auto"/>
          <w:szCs w:val="21"/>
          <w:highlight w:val="none"/>
        </w:rPr>
        <w:t>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6C200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5BBE10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0DED57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0DAEAC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3B538B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546267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3591FD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078E68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55FE7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BEE7D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cs="宋体"/>
          <w:color w:val="auto"/>
          <w:szCs w:val="21"/>
          <w:highlight w:val="none"/>
          <w:lang w:eastAsia="zh-CN"/>
        </w:rPr>
        <w:t>规定</w:t>
      </w:r>
      <w:r>
        <w:rPr>
          <w:rFonts w:hint="eastAsia" w:ascii="宋体" w:hAnsi="宋体" w:cs="宋体"/>
          <w:color w:val="auto"/>
          <w:szCs w:val="21"/>
          <w:highlight w:val="none"/>
        </w:rPr>
        <w:t>配备专职安全生产管理人员，专职负责所有员工的安全和治安保卫工作及预防事故的发生。安全机构人员有权按有关规定发布指令，并采取保护性措施防止事故发生。</w:t>
      </w:r>
    </w:p>
    <w:p w14:paraId="4AF91A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49A1BA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49C81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w:t>
      </w:r>
      <w:r>
        <w:rPr>
          <w:rFonts w:hint="eastAsia" w:ascii="宋体" w:hAnsi="宋体" w:cs="宋体"/>
          <w:color w:val="auto"/>
          <w:szCs w:val="21"/>
          <w:highlight w:val="none"/>
          <w:lang w:eastAsia="zh-CN"/>
        </w:rPr>
        <w:t>配备</w:t>
      </w:r>
      <w:r>
        <w:rPr>
          <w:rFonts w:hint="eastAsia" w:ascii="宋体" w:hAnsi="宋体" w:cs="宋体"/>
          <w:color w:val="auto"/>
          <w:szCs w:val="21"/>
          <w:highlight w:val="none"/>
        </w:rPr>
        <w:t>足够的消防设施，所有施工人员都应熟悉消防设备的性能和使用方法；承包人不得将任何种类的爆炸物给予、易货或以其他方式转让给任何其他人，或允许、容忍上述同样行为。</w:t>
      </w:r>
    </w:p>
    <w:p w14:paraId="504F23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039F55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6F9649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206EE1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3F17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609A1A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491AD0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DA0EC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C3E37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6189A4BC">
      <w:pPr>
        <w:spacing w:line="360" w:lineRule="auto"/>
        <w:rPr>
          <w:rFonts w:hint="eastAsia" w:ascii="宋体" w:hAnsi="宋体" w:cs="宋体"/>
          <w:color w:val="auto"/>
          <w:szCs w:val="21"/>
          <w:highlight w:val="none"/>
        </w:rPr>
      </w:pPr>
    </w:p>
    <w:p w14:paraId="193C1C68">
      <w:pPr>
        <w:spacing w:line="360" w:lineRule="auto"/>
        <w:rPr>
          <w:rFonts w:hint="eastAsia" w:ascii="宋体" w:hAnsi="宋体" w:cs="宋体"/>
          <w:color w:val="auto"/>
          <w:szCs w:val="21"/>
          <w:highlight w:val="none"/>
        </w:rPr>
      </w:pPr>
    </w:p>
    <w:p w14:paraId="787A8D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D3ADAC2">
      <w:pPr>
        <w:spacing w:line="360" w:lineRule="auto"/>
        <w:rPr>
          <w:rFonts w:hint="eastAsia" w:ascii="宋体" w:hAnsi="宋体" w:cs="宋体"/>
          <w:color w:val="auto"/>
          <w:szCs w:val="21"/>
          <w:highlight w:val="none"/>
        </w:rPr>
      </w:pPr>
    </w:p>
    <w:p w14:paraId="31C498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624D2D2D">
      <w:pPr>
        <w:spacing w:line="360" w:lineRule="auto"/>
        <w:rPr>
          <w:rFonts w:hint="eastAsia" w:ascii="宋体" w:hAnsi="宋体" w:cs="宋体"/>
          <w:color w:val="auto"/>
          <w:szCs w:val="21"/>
          <w:highlight w:val="none"/>
        </w:rPr>
      </w:pPr>
    </w:p>
    <w:p w14:paraId="0D510C0D">
      <w:pPr>
        <w:spacing w:line="360" w:lineRule="auto"/>
        <w:ind w:firstLine="840"/>
        <w:rPr>
          <w:rFonts w:ascii="宋体" w:hAnsi="宋体" w:cs="宋体"/>
          <w:bCs/>
          <w:color w:val="auto"/>
          <w:kern w:val="44"/>
          <w:sz w:val="32"/>
          <w:szCs w:val="44"/>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8963856">
      <w:pPr>
        <w:rPr>
          <w:rFonts w:ascii="宋体" w:hAnsi="宋体" w:cs="宋体"/>
          <w:color w:val="auto"/>
          <w:sz w:val="32"/>
          <w:szCs w:val="44"/>
          <w:highlight w:val="none"/>
        </w:rPr>
      </w:pPr>
    </w:p>
    <w:p w14:paraId="0BD0F3EA">
      <w:pPr>
        <w:rPr>
          <w:rFonts w:ascii="宋体" w:hAnsi="宋体" w:cs="宋体"/>
          <w:color w:val="auto"/>
          <w:sz w:val="32"/>
          <w:szCs w:val="44"/>
          <w:highlight w:val="none"/>
        </w:rPr>
      </w:pPr>
    </w:p>
    <w:p w14:paraId="6550CF52">
      <w:pPr>
        <w:tabs>
          <w:tab w:val="left" w:pos="2820"/>
        </w:tabs>
        <w:outlineLvl w:val="2"/>
        <w:rPr>
          <w:rFonts w:hint="eastAsia" w:ascii="宋体" w:hAnsi="宋体" w:cs="宋体"/>
          <w:color w:val="auto"/>
          <w:sz w:val="32"/>
          <w:szCs w:val="44"/>
          <w:highlight w:val="none"/>
        </w:rPr>
      </w:pPr>
      <w:r>
        <w:rPr>
          <w:rFonts w:hint="eastAsia" w:ascii="宋体" w:hAnsi="宋体" w:cs="宋体"/>
          <w:color w:val="auto"/>
          <w:sz w:val="32"/>
          <w:szCs w:val="44"/>
          <w:highlight w:val="none"/>
        </w:rPr>
        <w:br w:type="page"/>
      </w:r>
      <w:bookmarkStart w:id="1494" w:name="_Toc95223513"/>
      <w:r>
        <w:rPr>
          <w:rFonts w:hint="eastAsia" w:ascii="宋体" w:hAnsi="宋体" w:cs="宋体"/>
          <w:bCs/>
          <w:color w:val="auto"/>
          <w:sz w:val="24"/>
          <w:highlight w:val="none"/>
        </w:rPr>
        <w:t>附件13：项目经理质量终身责任制承诺</w:t>
      </w:r>
      <w:bookmarkEnd w:id="1494"/>
    </w:p>
    <w:p w14:paraId="7D2B3C36">
      <w:pPr>
        <w:adjustRightInd w:val="0"/>
        <w:snapToGrid w:val="0"/>
        <w:spacing w:before="240" w:beforeLines="100" w:after="240" w:afterLines="100" w:line="360" w:lineRule="auto"/>
        <w:jc w:val="center"/>
        <w:rPr>
          <w:rFonts w:hint="eastAsia" w:ascii="宋体" w:hAnsi="宋体" w:cs="宋体"/>
          <w:b/>
          <w:color w:val="auto"/>
          <w:sz w:val="32"/>
          <w:szCs w:val="32"/>
          <w:highlight w:val="none"/>
        </w:rPr>
      </w:pPr>
      <w:bookmarkStart w:id="1495" w:name="_Toc20282"/>
      <w:bookmarkStart w:id="1496" w:name="_Toc19059"/>
      <w:bookmarkStart w:id="1497" w:name="_Toc95223514"/>
      <w:r>
        <w:rPr>
          <w:rFonts w:hint="eastAsia" w:ascii="宋体" w:hAnsi="宋体" w:cs="宋体"/>
          <w:b/>
          <w:color w:val="auto"/>
          <w:sz w:val="32"/>
          <w:szCs w:val="32"/>
          <w:highlight w:val="none"/>
        </w:rPr>
        <w:t>项目经理质量终身责任制承诺</w:t>
      </w:r>
      <w:bookmarkEnd w:id="1495"/>
      <w:bookmarkEnd w:id="1496"/>
      <w:bookmarkEnd w:id="1497"/>
    </w:p>
    <w:p w14:paraId="1FA9108E">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1A9F527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D3C030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857227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65C331C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1E499AA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040D18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667D676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737CB7FB">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50DAE0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62F4FAF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8233450">
      <w:pPr>
        <w:spacing w:line="360" w:lineRule="auto"/>
        <w:ind w:left="359" w:leftChars="171" w:firstLine="720" w:firstLineChars="300"/>
        <w:rPr>
          <w:rFonts w:hint="eastAsia" w:ascii="宋体" w:hAnsi="宋体" w:cs="宋体"/>
          <w:bCs/>
          <w:color w:val="auto"/>
          <w:sz w:val="24"/>
          <w:szCs w:val="21"/>
          <w:highlight w:val="none"/>
        </w:rPr>
      </w:pPr>
    </w:p>
    <w:p w14:paraId="62C9170E">
      <w:pPr>
        <w:spacing w:line="360" w:lineRule="auto"/>
        <w:ind w:left="359" w:leftChars="171" w:firstLine="720" w:firstLineChars="300"/>
        <w:rPr>
          <w:rFonts w:hint="eastAsia" w:ascii="宋体" w:hAnsi="宋体" w:cs="宋体"/>
          <w:bCs/>
          <w:color w:val="auto"/>
          <w:sz w:val="24"/>
          <w:szCs w:val="21"/>
          <w:highlight w:val="none"/>
        </w:rPr>
      </w:pPr>
    </w:p>
    <w:p w14:paraId="4D2BA512">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4098685F">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3DB40BDC">
      <w:pPr>
        <w:keepNext/>
        <w:keepLines/>
        <w:spacing w:line="360" w:lineRule="auto"/>
        <w:ind w:firstLine="420"/>
        <w:jc w:val="center"/>
        <w:rPr>
          <w:rFonts w:hint="eastAsia" w:ascii="宋体" w:hAnsi="宋体" w:cs="宋体"/>
          <w:color w:val="auto"/>
          <w:szCs w:val="21"/>
          <w:highlight w:val="none"/>
        </w:rPr>
      </w:pPr>
    </w:p>
    <w:p w14:paraId="49FF1323">
      <w:pPr>
        <w:keepNext/>
        <w:keepLines/>
        <w:spacing w:line="360" w:lineRule="auto"/>
        <w:ind w:firstLine="420"/>
        <w:jc w:val="left"/>
        <w:outlineLvl w:val="2"/>
        <w:rPr>
          <w:rFonts w:hint="eastAsia" w:ascii="宋体" w:hAnsi="宋体" w:cs="宋体"/>
          <w:bCs/>
          <w:color w:val="auto"/>
          <w:sz w:val="24"/>
          <w:szCs w:val="21"/>
          <w:highlight w:val="none"/>
        </w:rPr>
      </w:pPr>
      <w:r>
        <w:rPr>
          <w:rFonts w:hint="eastAsia" w:ascii="宋体" w:hAnsi="宋体" w:cs="宋体"/>
          <w:bCs/>
          <w:color w:val="auto"/>
          <w:sz w:val="24"/>
          <w:szCs w:val="21"/>
          <w:highlight w:val="none"/>
        </w:rPr>
        <w:t>其他需要补充的内容</w:t>
      </w:r>
    </w:p>
    <w:p w14:paraId="6D005195">
      <w:pPr>
        <w:keepNext/>
        <w:keepLines/>
        <w:spacing w:line="360" w:lineRule="auto"/>
        <w:jc w:val="center"/>
        <w:outlineLvl w:val="0"/>
        <w:rPr>
          <w:rFonts w:hint="eastAsia" w:ascii="宋体" w:hAnsi="宋体" w:cs="宋体"/>
          <w:bCs/>
          <w:color w:val="auto"/>
          <w:kern w:val="44"/>
          <w:sz w:val="32"/>
          <w:szCs w:val="44"/>
          <w:highlight w:val="none"/>
        </w:rPr>
      </w:pPr>
      <w:r>
        <w:rPr>
          <w:rFonts w:hint="eastAsia" w:ascii="宋体" w:hAnsi="宋体" w:cs="宋体"/>
          <w:color w:val="auto"/>
          <w:szCs w:val="21"/>
          <w:highlight w:val="none"/>
        </w:rPr>
        <w:br w:type="page"/>
      </w:r>
      <w:r>
        <w:rPr>
          <w:rFonts w:hint="eastAsia" w:ascii="宋体" w:hAnsi="宋体" w:cs="宋体"/>
          <w:bCs/>
          <w:color w:val="auto"/>
          <w:kern w:val="44"/>
          <w:sz w:val="36"/>
          <w:szCs w:val="36"/>
          <w:highlight w:val="none"/>
        </w:rPr>
        <w:t>第</w:t>
      </w:r>
      <w:r>
        <w:rPr>
          <w:rFonts w:hint="eastAsia" w:ascii="宋体" w:hAnsi="宋体" w:cs="宋体"/>
          <w:bCs/>
          <w:color w:val="auto"/>
          <w:kern w:val="44"/>
          <w:sz w:val="36"/>
          <w:szCs w:val="36"/>
          <w:highlight w:val="none"/>
          <w:lang w:val="en-US" w:eastAsia="zh-CN"/>
        </w:rPr>
        <w:t>五</w:t>
      </w:r>
      <w:r>
        <w:rPr>
          <w:rFonts w:hint="eastAsia" w:ascii="宋体" w:hAnsi="宋体" w:cs="宋体"/>
          <w:bCs/>
          <w:color w:val="auto"/>
          <w:kern w:val="44"/>
          <w:sz w:val="36"/>
          <w:szCs w:val="36"/>
          <w:highlight w:val="none"/>
        </w:rPr>
        <w:t>章  工程量清单</w:t>
      </w:r>
    </w:p>
    <w:p w14:paraId="389FEFC7">
      <w:pPr>
        <w:keepNext/>
        <w:keepLines/>
        <w:adjustRightInd w:val="0"/>
        <w:snapToGrid w:val="0"/>
        <w:spacing w:line="480" w:lineRule="auto"/>
        <w:outlineLvl w:val="1"/>
        <w:rPr>
          <w:rFonts w:hint="eastAsia" w:ascii="宋体" w:hAnsi="宋体" w:cs="宋体"/>
          <w:b/>
          <w:bCs/>
          <w:color w:val="auto"/>
          <w:sz w:val="32"/>
          <w:szCs w:val="32"/>
          <w:highlight w:val="none"/>
        </w:rPr>
      </w:pPr>
      <w:bookmarkStart w:id="1498" w:name="_Toc95223516"/>
      <w:bookmarkStart w:id="1499" w:name="_Toc1620"/>
      <w:r>
        <w:rPr>
          <w:rFonts w:hint="eastAsia" w:ascii="宋体" w:hAnsi="宋体" w:cs="宋体"/>
          <w:b/>
          <w:bCs/>
          <w:color w:val="auto"/>
          <w:sz w:val="32"/>
          <w:szCs w:val="32"/>
          <w:highlight w:val="none"/>
        </w:rPr>
        <w:t>1. 计价依据</w:t>
      </w:r>
      <w:bookmarkEnd w:id="1498"/>
      <w:bookmarkEnd w:id="1499"/>
    </w:p>
    <w:p w14:paraId="6CF5C8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F0EB9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5"/>
        <w:gridCol w:w="3254"/>
        <w:gridCol w:w="2395"/>
        <w:gridCol w:w="2267"/>
      </w:tblGrid>
      <w:tr w14:paraId="0727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5300D422">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6EEB6439">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047B2552">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费率（%）</w:t>
            </w:r>
          </w:p>
        </w:tc>
      </w:tr>
      <w:tr w14:paraId="1EDB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46DE92DF">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670B8BAF">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1F8C544D">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22CCD1A4">
            <w:pPr>
              <w:keepNext w:val="0"/>
              <w:keepLines w:val="0"/>
              <w:suppressLineNumbers w:val="0"/>
              <w:adjustRightInd w:val="0"/>
              <w:snapToGrid w:val="0"/>
              <w:spacing w:before="0" w:beforeAutospacing="0" w:after="0" w:afterAutospacing="0" w:line="360" w:lineRule="auto"/>
              <w:ind w:left="0" w:right="0"/>
              <w:jc w:val="center"/>
              <w:rPr>
                <w:rFonts w:hint="default" w:eastAsia="仿宋"/>
                <w:color w:val="auto"/>
                <w:kern w:val="0"/>
                <w:sz w:val="24"/>
                <w:highlight w:val="none"/>
              </w:rPr>
            </w:pPr>
            <w:r>
              <w:rPr>
                <w:rFonts w:hint="eastAsia"/>
                <w:color w:val="auto"/>
                <w:kern w:val="0"/>
                <w:sz w:val="24"/>
                <w:highlight w:val="none"/>
              </w:rPr>
              <w:t>市政公用工程</w:t>
            </w:r>
          </w:p>
        </w:tc>
      </w:tr>
      <w:tr w14:paraId="232C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75F86AB4">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197C8164">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08DBF550">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50A0294A">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p>
        </w:tc>
      </w:tr>
      <w:tr w14:paraId="7DDC6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56032BC8">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76CDF264">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7BD91DC5">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0AD6181E">
            <w:pPr>
              <w:keepNext w:val="0"/>
              <w:keepLines w:val="0"/>
              <w:suppressLineNumbers w:val="0"/>
              <w:adjustRightInd w:val="0"/>
              <w:snapToGrid w:val="0"/>
              <w:spacing w:before="0" w:beforeAutospacing="0" w:after="0" w:afterAutospacing="0" w:line="360" w:lineRule="auto"/>
              <w:ind w:left="0" w:right="0"/>
              <w:jc w:val="center"/>
              <w:rPr>
                <w:rFonts w:hint="default" w:eastAsia="仿宋"/>
                <w:color w:val="auto"/>
                <w:kern w:val="0"/>
                <w:sz w:val="24"/>
                <w:highlight w:val="none"/>
              </w:rPr>
            </w:pPr>
            <w:r>
              <w:rPr>
                <w:rFonts w:hint="eastAsia"/>
                <w:color w:val="auto"/>
                <w:kern w:val="0"/>
                <w:sz w:val="24"/>
                <w:highlight w:val="none"/>
              </w:rPr>
              <w:t>3.57</w:t>
            </w:r>
          </w:p>
        </w:tc>
      </w:tr>
      <w:tr w14:paraId="267A1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6F352BB4">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0E8073BF">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3E83C2E0">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DB66373">
            <w:pPr>
              <w:keepNext w:val="0"/>
              <w:keepLines w:val="0"/>
              <w:suppressLineNumbers w:val="0"/>
              <w:adjustRightInd w:val="0"/>
              <w:snapToGrid w:val="0"/>
              <w:spacing w:before="0" w:beforeAutospacing="0" w:after="0" w:afterAutospacing="0" w:line="360" w:lineRule="auto"/>
              <w:ind w:left="0" w:right="0"/>
              <w:jc w:val="center"/>
              <w:rPr>
                <w:rFonts w:hint="default" w:eastAsia="仿宋"/>
                <w:color w:val="auto"/>
                <w:kern w:val="0"/>
                <w:sz w:val="24"/>
                <w:highlight w:val="none"/>
              </w:rPr>
            </w:pPr>
            <w:r>
              <w:rPr>
                <w:rFonts w:hint="eastAsia"/>
                <w:color w:val="auto"/>
                <w:kern w:val="0"/>
                <w:sz w:val="24"/>
                <w:highlight w:val="none"/>
              </w:rPr>
              <w:t>7.33</w:t>
            </w:r>
          </w:p>
        </w:tc>
      </w:tr>
      <w:tr w14:paraId="47E05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5954666D">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40D410AC">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6F0FA460">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1EFDE08">
            <w:pPr>
              <w:keepNext w:val="0"/>
              <w:keepLines w:val="0"/>
              <w:suppressLineNumbers w:val="0"/>
              <w:adjustRightInd w:val="0"/>
              <w:snapToGrid w:val="0"/>
              <w:spacing w:before="0" w:beforeAutospacing="0" w:after="0" w:afterAutospacing="0" w:line="360" w:lineRule="auto"/>
              <w:ind w:left="0" w:right="0"/>
              <w:jc w:val="center"/>
              <w:rPr>
                <w:rFonts w:hint="default" w:eastAsia="仿宋"/>
                <w:color w:val="auto"/>
                <w:kern w:val="0"/>
                <w:sz w:val="24"/>
                <w:highlight w:val="none"/>
              </w:rPr>
            </w:pPr>
            <w:r>
              <w:rPr>
                <w:rFonts w:hint="eastAsia"/>
                <w:color w:val="auto"/>
                <w:kern w:val="0"/>
                <w:sz w:val="24"/>
                <w:highlight w:val="none"/>
              </w:rPr>
              <w:t>5.28</w:t>
            </w:r>
          </w:p>
        </w:tc>
      </w:tr>
      <w:tr w14:paraId="2F52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1EB034EE">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5B8F6CFB">
            <w:pPr>
              <w:keepNext w:val="0"/>
              <w:keepLines w:val="0"/>
              <w:widowControl/>
              <w:suppressLineNumbers w:val="0"/>
              <w:snapToGrid w:val="0"/>
              <w:spacing w:before="0" w:beforeAutospacing="0" w:after="0" w:afterAutospacing="0" w:line="360" w:lineRule="auto"/>
              <w:ind w:left="0" w:right="0"/>
              <w:jc w:val="center"/>
              <w:rPr>
                <w:rFonts w:hint="default"/>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C9C78E5">
            <w:pPr>
              <w:keepNext w:val="0"/>
              <w:keepLines w:val="0"/>
              <w:suppressLineNumbers w:val="0"/>
              <w:adjustRightInd w:val="0"/>
              <w:snapToGrid w:val="0"/>
              <w:spacing w:before="0" w:beforeAutospacing="0" w:after="0" w:afterAutospacing="0" w:line="360" w:lineRule="auto"/>
              <w:ind w:left="0" w:right="0"/>
              <w:jc w:val="center"/>
              <w:rPr>
                <w:rFonts w:hint="default"/>
                <w:color w:val="auto"/>
                <w:kern w:val="0"/>
                <w:sz w:val="24"/>
                <w:highlight w:val="none"/>
              </w:rPr>
            </w:pPr>
            <w:r>
              <w:rPr>
                <w:rFonts w:hint="eastAsia"/>
                <w:color w:val="auto"/>
                <w:kern w:val="0"/>
                <w:sz w:val="24"/>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03AC3F3">
            <w:pPr>
              <w:keepNext w:val="0"/>
              <w:keepLines w:val="0"/>
              <w:suppressLineNumbers w:val="0"/>
              <w:adjustRightInd w:val="0"/>
              <w:snapToGrid w:val="0"/>
              <w:spacing w:before="0" w:beforeAutospacing="0" w:after="0" w:afterAutospacing="0" w:line="360" w:lineRule="auto"/>
              <w:ind w:left="0" w:right="0"/>
              <w:jc w:val="center"/>
              <w:rPr>
                <w:rFonts w:hint="default" w:eastAsia="仿宋"/>
                <w:color w:val="auto"/>
                <w:kern w:val="0"/>
                <w:sz w:val="24"/>
                <w:highlight w:val="none"/>
              </w:rPr>
            </w:pPr>
            <w:r>
              <w:rPr>
                <w:rFonts w:hint="eastAsia"/>
                <w:color w:val="auto"/>
                <w:kern w:val="0"/>
                <w:sz w:val="24"/>
                <w:highlight w:val="none"/>
              </w:rPr>
              <w:t>9.99</w:t>
            </w:r>
          </w:p>
        </w:tc>
      </w:tr>
    </w:tbl>
    <w:p w14:paraId="285759CA">
      <w:pPr>
        <w:pStyle w:val="45"/>
        <w:ind w:left="0" w:leftChars="0" w:firstLine="0" w:firstLineChars="0"/>
        <w:rPr>
          <w:rFonts w:hint="eastAsia"/>
          <w:color w:val="auto"/>
          <w:highlight w:val="none"/>
        </w:rPr>
      </w:pPr>
    </w:p>
    <w:p w14:paraId="1FF5A22F">
      <w:pPr>
        <w:keepNext/>
        <w:keepLines/>
        <w:adjustRightInd w:val="0"/>
        <w:snapToGrid w:val="0"/>
        <w:spacing w:line="480" w:lineRule="exact"/>
        <w:outlineLvl w:val="1"/>
        <w:rPr>
          <w:rFonts w:hint="eastAsia" w:ascii="宋体" w:hAnsi="宋体" w:cs="宋体"/>
          <w:b/>
          <w:bCs/>
          <w:color w:val="auto"/>
          <w:sz w:val="32"/>
          <w:szCs w:val="32"/>
          <w:highlight w:val="none"/>
        </w:rPr>
      </w:pPr>
      <w:bookmarkStart w:id="1500" w:name="_Toc95223517"/>
      <w:bookmarkStart w:id="1501" w:name="_Toc7039"/>
      <w:r>
        <w:rPr>
          <w:rFonts w:hint="eastAsia" w:ascii="宋体" w:hAnsi="宋体" w:cs="宋体"/>
          <w:b/>
          <w:bCs/>
          <w:color w:val="auto"/>
          <w:sz w:val="32"/>
          <w:szCs w:val="32"/>
          <w:highlight w:val="none"/>
        </w:rPr>
        <w:t>2. 工程造价确定</w:t>
      </w:r>
      <w:bookmarkEnd w:id="1500"/>
      <w:bookmarkEnd w:id="1501"/>
    </w:p>
    <w:p w14:paraId="510F14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14:paraId="1971DB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595EBD5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75962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24A0F8AD">
      <w:pPr>
        <w:keepNext/>
        <w:keepLines/>
        <w:adjustRightInd w:val="0"/>
        <w:snapToGrid w:val="0"/>
        <w:spacing w:line="360" w:lineRule="auto"/>
        <w:outlineLvl w:val="1"/>
        <w:rPr>
          <w:rFonts w:hint="eastAsia" w:ascii="宋体" w:hAnsi="宋体" w:cs="宋体"/>
          <w:b/>
          <w:bCs/>
          <w:color w:val="auto"/>
          <w:sz w:val="32"/>
          <w:szCs w:val="32"/>
          <w:highlight w:val="none"/>
        </w:rPr>
      </w:pPr>
      <w:bookmarkStart w:id="1502" w:name="_Toc19788"/>
      <w:bookmarkStart w:id="1503" w:name="_Toc95223518"/>
      <w:r>
        <w:rPr>
          <w:rFonts w:hint="eastAsia" w:ascii="宋体" w:hAnsi="宋体" w:cs="宋体"/>
          <w:b/>
          <w:bCs/>
          <w:color w:val="auto"/>
          <w:sz w:val="32"/>
          <w:szCs w:val="32"/>
          <w:highlight w:val="none"/>
        </w:rPr>
        <w:t>3. 招标工程量清单编制要求</w:t>
      </w:r>
      <w:bookmarkEnd w:id="1502"/>
      <w:bookmarkEnd w:id="1503"/>
    </w:p>
    <w:p w14:paraId="25C138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C05B9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2661C5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1D6D5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76C381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3922ED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276D26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0EC84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110A13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1FCB78B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46A97C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7875BDC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787F111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03F047D8">
      <w:pPr>
        <w:keepNext/>
        <w:keepLines/>
        <w:adjustRightInd w:val="0"/>
        <w:snapToGrid w:val="0"/>
        <w:spacing w:line="360" w:lineRule="auto"/>
        <w:outlineLvl w:val="1"/>
        <w:rPr>
          <w:rFonts w:hint="eastAsia" w:ascii="宋体" w:hAnsi="宋体" w:cs="宋体"/>
          <w:b/>
          <w:bCs/>
          <w:color w:val="auto"/>
          <w:sz w:val="32"/>
          <w:szCs w:val="32"/>
          <w:highlight w:val="none"/>
        </w:rPr>
      </w:pPr>
      <w:bookmarkStart w:id="1504" w:name="_Toc23910"/>
      <w:bookmarkStart w:id="1505" w:name="_Toc95223519"/>
      <w:r>
        <w:rPr>
          <w:rFonts w:hint="eastAsia" w:ascii="宋体" w:hAnsi="宋体" w:cs="宋体"/>
          <w:b/>
          <w:bCs/>
          <w:color w:val="auto"/>
          <w:sz w:val="32"/>
          <w:szCs w:val="32"/>
          <w:highlight w:val="none"/>
        </w:rPr>
        <w:t>4. 最高投标限价编制要求</w:t>
      </w:r>
      <w:bookmarkEnd w:id="1504"/>
      <w:bookmarkEnd w:id="1505"/>
    </w:p>
    <w:p w14:paraId="16C62E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084089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bookmarkStart w:id="1616" w:name="_GoBack"/>
      <w:bookmarkEnd w:id="1616"/>
    </w:p>
    <w:p w14:paraId="35953D0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432C8A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40C427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9A930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（5）《关于发布《安徽省建设工程计价依据动态调整(第1期)》的公告》（安徽省住房和城乡建设厅公告第51号）</w:t>
      </w:r>
    </w:p>
    <w:p w14:paraId="5C1810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1DC9B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47CAC44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773D678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B2B64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期</w:t>
      </w:r>
      <w:r>
        <w:rPr>
          <w:rFonts w:hint="eastAsia" w:ascii="宋体" w:hAnsi="宋体" w:cs="宋体"/>
          <w:color w:val="auto"/>
          <w:szCs w:val="21"/>
          <w:highlight w:val="none"/>
        </w:rPr>
        <w:t>；</w:t>
      </w:r>
    </w:p>
    <w:p w14:paraId="54F4EC2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FEC36C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7A30D95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55DF146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5AEB5C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75B2927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70F4EA9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24D272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61623A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355FEB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19AC72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3EA103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6897C93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7994D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647EB9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3A2F44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4FABE27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33B5C1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19E7C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2D9AD8B5">
      <w:pPr>
        <w:keepNext/>
        <w:keepLines/>
        <w:adjustRightInd w:val="0"/>
        <w:snapToGrid w:val="0"/>
        <w:spacing w:line="360" w:lineRule="auto"/>
        <w:outlineLvl w:val="1"/>
        <w:rPr>
          <w:rFonts w:hint="eastAsia" w:ascii="宋体" w:hAnsi="宋体" w:cs="宋体"/>
          <w:b/>
          <w:bCs/>
          <w:color w:val="auto"/>
          <w:sz w:val="32"/>
          <w:szCs w:val="32"/>
          <w:highlight w:val="none"/>
        </w:rPr>
      </w:pPr>
      <w:bookmarkStart w:id="1506" w:name="_Toc95223520"/>
      <w:bookmarkStart w:id="1507" w:name="_Toc4166"/>
      <w:r>
        <w:rPr>
          <w:rFonts w:hint="eastAsia" w:ascii="宋体" w:hAnsi="宋体" w:cs="宋体"/>
          <w:b/>
          <w:bCs/>
          <w:color w:val="auto"/>
          <w:sz w:val="32"/>
          <w:szCs w:val="32"/>
          <w:highlight w:val="none"/>
        </w:rPr>
        <w:t>5. 投标报价参考编制要求</w:t>
      </w:r>
      <w:bookmarkEnd w:id="1506"/>
      <w:bookmarkEnd w:id="1507"/>
    </w:p>
    <w:p w14:paraId="2A5630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3A22247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0BC1AB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274255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38F68C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101EBC3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（5）《关于发布《安徽省建设工程计价依据动态调整(第1期)》的公告》（安徽省住房和城乡建设厅公告第51号）</w:t>
      </w:r>
    </w:p>
    <w:p w14:paraId="06E18C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29D6DBD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4A7C4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03CDEED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2AE8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期</w:t>
      </w:r>
      <w:r>
        <w:rPr>
          <w:rFonts w:hint="eastAsia" w:ascii="宋体" w:hAnsi="宋体" w:cs="宋体"/>
          <w:color w:val="auto"/>
          <w:szCs w:val="21"/>
          <w:highlight w:val="none"/>
        </w:rPr>
        <w:t>；</w:t>
      </w:r>
    </w:p>
    <w:p w14:paraId="663D77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31CEA8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079575E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5321DA5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395C611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1A6FF5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76882E3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4E4AA9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06D12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0F42E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4936DB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4D2BA8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77774F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113E616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721DDB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D207C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5050CF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95E32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6C3ADE6E">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198F4DC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5754330E">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1A122EC">
      <w:pPr>
        <w:keepNext/>
        <w:keepLines/>
        <w:adjustRightInd w:val="0"/>
        <w:snapToGrid w:val="0"/>
        <w:spacing w:line="360" w:lineRule="auto"/>
        <w:outlineLvl w:val="1"/>
        <w:rPr>
          <w:rFonts w:hint="eastAsia" w:ascii="宋体" w:hAnsi="宋体" w:cs="宋体"/>
          <w:b/>
          <w:bCs/>
          <w:color w:val="auto"/>
          <w:sz w:val="32"/>
          <w:szCs w:val="32"/>
          <w:highlight w:val="none"/>
        </w:rPr>
      </w:pPr>
      <w:bookmarkStart w:id="1508" w:name="_Toc95223521"/>
      <w:bookmarkStart w:id="1509" w:name="_Toc4881"/>
      <w:r>
        <w:rPr>
          <w:rFonts w:hint="eastAsia" w:ascii="宋体" w:hAnsi="宋体" w:cs="宋体"/>
          <w:b/>
          <w:bCs/>
          <w:color w:val="auto"/>
          <w:sz w:val="32"/>
          <w:szCs w:val="32"/>
          <w:highlight w:val="none"/>
        </w:rPr>
        <w:t>6. 工程量清单</w:t>
      </w:r>
      <w:bookmarkEnd w:id="1508"/>
      <w:bookmarkEnd w:id="1509"/>
    </w:p>
    <w:p w14:paraId="0827ACA6">
      <w:pPr>
        <w:adjustRightInd w:val="0"/>
        <w:snapToGrid w:val="0"/>
        <w:spacing w:line="360" w:lineRule="auto"/>
        <w:ind w:firstLine="840" w:firstLineChars="400"/>
        <w:rPr>
          <w:rFonts w:hint="eastAsia" w:ascii="宋体" w:hAnsi="宋体" w:cs="宋体"/>
          <w:bCs/>
          <w:color w:val="auto"/>
          <w:kern w:val="44"/>
          <w:sz w:val="32"/>
          <w:szCs w:val="44"/>
          <w:highlight w:val="none"/>
        </w:rPr>
      </w:pPr>
      <w:r>
        <w:rPr>
          <w:rFonts w:hint="eastAsia" w:ascii="宋体" w:hAnsi="宋体" w:cs="宋体"/>
          <w:color w:val="auto"/>
          <w:szCs w:val="21"/>
          <w:highlight w:val="none"/>
        </w:rPr>
        <w:t>另册。</w:t>
      </w:r>
    </w:p>
    <w:p w14:paraId="60029C48">
      <w:pPr>
        <w:rPr>
          <w:rFonts w:hint="eastAsia" w:ascii="宋体" w:hAnsi="宋体" w:cs="宋体"/>
          <w:b/>
          <w:color w:val="auto"/>
          <w:highlight w:val="none"/>
        </w:rPr>
      </w:pPr>
    </w:p>
    <w:p w14:paraId="5CFF6AC1">
      <w:pPr>
        <w:rPr>
          <w:rFonts w:hint="eastAsia" w:ascii="宋体" w:hAnsi="宋体" w:cs="宋体"/>
          <w:b/>
          <w:color w:val="auto"/>
          <w:highlight w:val="none"/>
        </w:rPr>
      </w:pPr>
    </w:p>
    <w:p w14:paraId="62CF281A">
      <w:pPr>
        <w:rPr>
          <w:rFonts w:hint="eastAsia" w:ascii="宋体" w:hAnsi="宋体" w:cs="宋体"/>
          <w:b/>
          <w:color w:val="auto"/>
          <w:highlight w:val="none"/>
        </w:rPr>
      </w:pPr>
    </w:p>
    <w:p w14:paraId="31F2081A">
      <w:pPr>
        <w:rPr>
          <w:rFonts w:hint="eastAsia" w:ascii="宋体" w:hAnsi="宋体" w:cs="宋体"/>
          <w:b/>
          <w:color w:val="auto"/>
          <w:highlight w:val="none"/>
        </w:rPr>
      </w:pPr>
    </w:p>
    <w:p w14:paraId="34224881">
      <w:pPr>
        <w:pStyle w:val="42"/>
        <w:numPr>
          <w:ilvl w:val="0"/>
          <w:numId w:val="0"/>
        </w:numPr>
        <w:spacing w:beforeLines="50" w:afterLines="50" w:line="440" w:lineRule="exact"/>
        <w:rPr>
          <w:rFonts w:hint="eastAsia" w:cs="Times New Roman"/>
          <w:b/>
          <w:bCs/>
          <w:color w:val="auto"/>
          <w:kern w:val="0"/>
          <w:sz w:val="32"/>
          <w:szCs w:val="32"/>
          <w:highlight w:val="none"/>
          <w:lang w:val="en-US" w:eastAsia="zh-CN" w:bidi="ar-SA"/>
        </w:rPr>
      </w:pPr>
    </w:p>
    <w:p w14:paraId="6E906DFA">
      <w:pPr>
        <w:pStyle w:val="42"/>
        <w:numPr>
          <w:ilvl w:val="0"/>
          <w:numId w:val="0"/>
        </w:numPr>
        <w:spacing w:beforeLines="50" w:afterLines="50" w:line="440" w:lineRule="exact"/>
        <w:rPr>
          <w:rFonts w:hint="eastAsia" w:eastAsia="宋体" w:cs="Times New Roman"/>
          <w:bCs/>
          <w:color w:val="auto"/>
          <w:szCs w:val="32"/>
          <w:highlight w:val="none"/>
          <w:lang w:val="en-US" w:eastAsia="zh-CN"/>
        </w:rPr>
      </w:pPr>
      <w:r>
        <w:rPr>
          <w:rFonts w:hint="eastAsia" w:cs="Times New Roman"/>
          <w:b/>
          <w:bCs/>
          <w:color w:val="auto"/>
          <w:kern w:val="0"/>
          <w:sz w:val="32"/>
          <w:szCs w:val="32"/>
          <w:highlight w:val="none"/>
          <w:lang w:val="en-US" w:eastAsia="zh-CN" w:bidi="ar-SA"/>
        </w:rPr>
        <w:t xml:space="preserve">第六章  </w:t>
      </w:r>
      <w:r>
        <w:rPr>
          <w:rFonts w:hint="eastAsia" w:eastAsia="宋体" w:cs="Times New Roman"/>
          <w:bCs/>
          <w:color w:val="auto"/>
          <w:szCs w:val="32"/>
          <w:highlight w:val="none"/>
          <w:lang w:val="en-US" w:eastAsia="zh-CN"/>
        </w:rPr>
        <w:t>图纸</w:t>
      </w:r>
      <w:bookmarkEnd w:id="817"/>
      <w:bookmarkEnd w:id="818"/>
      <w:bookmarkEnd w:id="819"/>
      <w:bookmarkStart w:id="1510" w:name="_Toc18733"/>
      <w:bookmarkStart w:id="1511" w:name="_Toc5510"/>
      <w:bookmarkStart w:id="1512" w:name="_Toc23816"/>
    </w:p>
    <w:p w14:paraId="4418CFA5">
      <w:pPr>
        <w:adjustRightInd w:val="0"/>
        <w:snapToGrid w:val="0"/>
        <w:spacing w:line="360" w:lineRule="auto"/>
        <w:ind w:firstLine="840" w:firstLineChars="4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另册</w:t>
      </w:r>
    </w:p>
    <w:bookmarkEnd w:id="1510"/>
    <w:bookmarkEnd w:id="1511"/>
    <w:bookmarkEnd w:id="1512"/>
    <w:p w14:paraId="7B259224">
      <w:pPr>
        <w:pStyle w:val="2"/>
        <w:adjustRightInd w:val="0"/>
        <w:snapToGrid w:val="0"/>
        <w:spacing w:before="0" w:after="0" w:line="560" w:lineRule="exact"/>
        <w:jc w:val="center"/>
        <w:rPr>
          <w:rFonts w:hint="eastAsia" w:ascii="Arial" w:hAnsi="Arial" w:eastAsia="宋体" w:cs="Times New Roman"/>
          <w:b/>
          <w:bCs/>
          <w:color w:val="auto"/>
          <w:kern w:val="0"/>
          <w:sz w:val="32"/>
          <w:szCs w:val="32"/>
          <w:highlight w:val="none"/>
          <w:lang w:val="en-US" w:eastAsia="zh-CN" w:bidi="ar-SA"/>
        </w:rPr>
      </w:pPr>
      <w:bookmarkStart w:id="1513" w:name="_Toc24902"/>
      <w:r>
        <w:rPr>
          <w:rFonts w:hint="eastAsia" w:ascii="Arial" w:hAnsi="Arial" w:eastAsia="宋体" w:cs="Times New Roman"/>
          <w:b/>
          <w:bCs/>
          <w:color w:val="auto"/>
          <w:kern w:val="0"/>
          <w:sz w:val="32"/>
          <w:szCs w:val="32"/>
          <w:highlight w:val="none"/>
          <w:lang w:val="en-US" w:eastAsia="zh-CN" w:bidi="ar-SA"/>
        </w:rPr>
        <w:t xml:space="preserve">第七章  </w:t>
      </w:r>
      <w:bookmarkEnd w:id="1513"/>
      <w:bookmarkStart w:id="1514" w:name="_Toc8272"/>
      <w:bookmarkStart w:id="1515" w:name="_Toc5279"/>
      <w:bookmarkStart w:id="1516" w:name="_Toc10062"/>
      <w:r>
        <w:rPr>
          <w:rFonts w:hint="eastAsia" w:ascii="Arial" w:hAnsi="Arial" w:eastAsia="宋体" w:cs="Times New Roman"/>
          <w:b/>
          <w:bCs/>
          <w:color w:val="auto"/>
          <w:kern w:val="0"/>
          <w:sz w:val="32"/>
          <w:szCs w:val="32"/>
          <w:highlight w:val="none"/>
          <w:lang w:val="en-US" w:eastAsia="zh-CN" w:bidi="ar-SA"/>
        </w:rPr>
        <w:t>技术标准和要求</w:t>
      </w:r>
    </w:p>
    <w:p w14:paraId="49EBFCA8">
      <w:pPr>
        <w:numPr>
          <w:ilvl w:val="0"/>
          <w:numId w:val="0"/>
        </w:numPr>
        <w:ind w:left="210" w:leftChars="0"/>
        <w:outlineLvl w:val="1"/>
        <w:rPr>
          <w:rFonts w:hint="eastAsia" w:ascii="宋体" w:hAnsi="宋体" w:eastAsia="宋体" w:cs="宋体"/>
          <w:color w:val="auto"/>
          <w:highlight w:val="none"/>
        </w:rPr>
      </w:pPr>
      <w:bookmarkStart w:id="1517" w:name="_Toc95223526"/>
      <w:bookmarkStart w:id="1518" w:name="_Toc32647"/>
      <w:r>
        <w:rPr>
          <w:rFonts w:hint="eastAsia" w:ascii="宋体" w:hAnsi="宋体" w:eastAsia="宋体" w:cs="宋体"/>
          <w:color w:val="auto"/>
          <w:highlight w:val="none"/>
        </w:rPr>
        <w:t>1. 一般要求</w:t>
      </w:r>
      <w:bookmarkEnd w:id="1517"/>
      <w:bookmarkEnd w:id="1518"/>
    </w:p>
    <w:p w14:paraId="4E83975C">
      <w:pPr>
        <w:numPr>
          <w:ilvl w:val="0"/>
          <w:numId w:val="0"/>
        </w:numPr>
        <w:ind w:left="210" w:leftChars="0"/>
        <w:outlineLvl w:val="1"/>
        <w:rPr>
          <w:rFonts w:hint="eastAsia" w:ascii="宋体" w:hAnsi="宋体" w:eastAsia="宋体" w:cs="宋体"/>
          <w:color w:val="auto"/>
          <w:highlight w:val="none"/>
        </w:rPr>
      </w:pPr>
      <w:bookmarkStart w:id="1519" w:name="_Toc26107"/>
      <w:bookmarkStart w:id="1520" w:name="_Toc95223527"/>
      <w:r>
        <w:rPr>
          <w:rFonts w:hint="eastAsia" w:ascii="宋体" w:hAnsi="宋体" w:eastAsia="宋体" w:cs="宋体"/>
          <w:color w:val="auto"/>
          <w:highlight w:val="none"/>
          <w:lang w:val="en-US" w:eastAsia="zh-CN"/>
        </w:rPr>
        <w:t>/</w:t>
      </w:r>
    </w:p>
    <w:p w14:paraId="0204C62C">
      <w:pPr>
        <w:numPr>
          <w:ilvl w:val="0"/>
          <w:numId w:val="0"/>
        </w:numPr>
        <w:ind w:left="210" w:leftChars="0"/>
        <w:outlineLvl w:val="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特殊技术标准和要求</w:t>
      </w:r>
      <w:bookmarkEnd w:id="1519"/>
      <w:bookmarkEnd w:id="1520"/>
    </w:p>
    <w:p w14:paraId="3EBCBC21">
      <w:pPr>
        <w:numPr>
          <w:ilvl w:val="0"/>
          <w:numId w:val="0"/>
        </w:numPr>
        <w:ind w:left="210" w:leftChars="0"/>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p w14:paraId="3C7E62AA">
      <w:pPr>
        <w:numPr>
          <w:ilvl w:val="0"/>
          <w:numId w:val="0"/>
        </w:numPr>
        <w:ind w:left="210" w:leftChars="0"/>
        <w:outlineLvl w:val="1"/>
        <w:rPr>
          <w:rFonts w:hint="eastAsia" w:ascii="宋体" w:hAnsi="宋体" w:eastAsia="宋体" w:cs="宋体"/>
          <w:color w:val="auto"/>
          <w:highlight w:val="none"/>
        </w:rPr>
      </w:pPr>
      <w:bookmarkStart w:id="1521" w:name="_Toc30517"/>
      <w:bookmarkStart w:id="1522" w:name="_Toc95223528"/>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适用的国家、行业以及地方标准、规范和规程</w:t>
      </w:r>
      <w:bookmarkEnd w:id="1521"/>
      <w:bookmarkEnd w:id="1522"/>
    </w:p>
    <w:p w14:paraId="233D7AEE">
      <w:pPr>
        <w:numPr>
          <w:ilvl w:val="0"/>
          <w:numId w:val="0"/>
        </w:numPr>
        <w:ind w:left="210" w:leftChars="0"/>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p w14:paraId="285D3A92">
      <w:pPr>
        <w:numPr>
          <w:ilvl w:val="0"/>
          <w:numId w:val="0"/>
        </w:numPr>
        <w:ind w:left="210" w:leftChars="0"/>
        <w:outlineLvl w:val="1"/>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523" w:name="_Toc95223529"/>
      <w:bookmarkStart w:id="1524" w:name="_Toc16564"/>
      <w:r>
        <w:rPr>
          <w:rFonts w:hint="eastAsia" w:ascii="宋体" w:hAnsi="宋体" w:eastAsia="宋体" w:cs="宋体"/>
          <w:color w:val="auto"/>
          <w:highlight w:val="none"/>
        </w:rPr>
        <w:t>4. 招标人推荐品牌</w:t>
      </w:r>
      <w:bookmarkEnd w:id="1523"/>
      <w:bookmarkEnd w:id="1524"/>
    </w:p>
    <w:p w14:paraId="2F4B0476">
      <w:pPr>
        <w:spacing w:line="540" w:lineRule="exact"/>
        <w:jc w:val="center"/>
        <w:rPr>
          <w:rFonts w:ascii="宋体" w:hAnsi="宋体" w:cs="宋体"/>
          <w:color w:val="auto"/>
          <w:sz w:val="24"/>
          <w:highlight w:val="none"/>
        </w:rPr>
      </w:pPr>
      <w:bookmarkStart w:id="1525" w:name="_Toc19422"/>
      <w:bookmarkStart w:id="1526" w:name="_Toc929"/>
      <w:bookmarkStart w:id="1527" w:name="_Toc95223530"/>
      <w:r>
        <w:rPr>
          <w:rFonts w:hint="eastAsia" w:ascii="宋体" w:hAnsi="宋体" w:cs="宋体"/>
          <w:b/>
          <w:color w:val="auto"/>
          <w:szCs w:val="21"/>
          <w:highlight w:val="none"/>
        </w:rPr>
        <w:t>品牌推荐表（如要求，严禁限定或者指定特定的专利、商标、品牌、原产地或者供应商）</w:t>
      </w:r>
      <w:bookmarkEnd w:id="1525"/>
      <w:bookmarkEnd w:id="1526"/>
      <w:bookmarkEnd w:id="1527"/>
    </w:p>
    <w:tbl>
      <w:tblPr>
        <w:tblStyle w:val="46"/>
        <w:tblW w:w="5000" w:type="pct"/>
        <w:jc w:val="center"/>
        <w:tblLayout w:type="autofit"/>
        <w:tblCellMar>
          <w:top w:w="0" w:type="dxa"/>
          <w:left w:w="108" w:type="dxa"/>
          <w:bottom w:w="0" w:type="dxa"/>
          <w:right w:w="108" w:type="dxa"/>
        </w:tblCellMar>
      </w:tblPr>
      <w:tblGrid>
        <w:gridCol w:w="760"/>
        <w:gridCol w:w="2422"/>
        <w:gridCol w:w="1492"/>
        <w:gridCol w:w="1492"/>
        <w:gridCol w:w="1492"/>
        <w:gridCol w:w="1493"/>
        <w:gridCol w:w="1195"/>
      </w:tblGrid>
      <w:tr w14:paraId="0DF3F020">
        <w:tblPrEx>
          <w:tblCellMar>
            <w:top w:w="0" w:type="dxa"/>
            <w:left w:w="108" w:type="dxa"/>
            <w:bottom w:w="0" w:type="dxa"/>
            <w:right w:w="108" w:type="dxa"/>
          </w:tblCellMar>
        </w:tblPrEx>
        <w:trPr>
          <w:trHeight w:val="463"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14:paraId="5360989E">
            <w:pPr>
              <w:keepNext w:val="0"/>
              <w:keepLines w:val="0"/>
              <w:widowControl/>
              <w:suppressLineNumbers w:val="0"/>
              <w:spacing w:before="0" w:beforeAutospacing="0" w:after="0" w:afterAutospacing="0"/>
              <w:ind w:left="0" w:right="0"/>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70" w:type="pct"/>
            <w:tcBorders>
              <w:top w:val="single" w:color="auto" w:sz="4" w:space="0"/>
              <w:left w:val="nil"/>
              <w:bottom w:val="single" w:color="auto" w:sz="4" w:space="0"/>
              <w:right w:val="single" w:color="auto" w:sz="4" w:space="0"/>
            </w:tcBorders>
            <w:noWrap w:val="0"/>
            <w:vAlign w:val="center"/>
          </w:tcPr>
          <w:p w14:paraId="2602B46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材料、设备名称</w:t>
            </w:r>
          </w:p>
        </w:tc>
        <w:tc>
          <w:tcPr>
            <w:tcW w:w="721" w:type="pct"/>
            <w:tcBorders>
              <w:top w:val="single" w:color="auto" w:sz="4" w:space="0"/>
              <w:left w:val="nil"/>
              <w:bottom w:val="single" w:color="auto" w:sz="4" w:space="0"/>
              <w:right w:val="single" w:color="auto" w:sz="4" w:space="0"/>
            </w:tcBorders>
            <w:noWrap w:val="0"/>
            <w:vAlign w:val="center"/>
          </w:tcPr>
          <w:p w14:paraId="5E1D69BA">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品牌1</w:t>
            </w:r>
          </w:p>
        </w:tc>
        <w:tc>
          <w:tcPr>
            <w:tcW w:w="721" w:type="pct"/>
            <w:tcBorders>
              <w:top w:val="single" w:color="auto" w:sz="4" w:space="0"/>
              <w:left w:val="nil"/>
              <w:bottom w:val="single" w:color="auto" w:sz="4" w:space="0"/>
              <w:right w:val="single" w:color="auto" w:sz="4" w:space="0"/>
            </w:tcBorders>
            <w:noWrap w:val="0"/>
            <w:vAlign w:val="center"/>
          </w:tcPr>
          <w:p w14:paraId="51BB06D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品牌2</w:t>
            </w:r>
          </w:p>
        </w:tc>
        <w:tc>
          <w:tcPr>
            <w:tcW w:w="721" w:type="pct"/>
            <w:tcBorders>
              <w:top w:val="single" w:color="auto" w:sz="4" w:space="0"/>
              <w:left w:val="nil"/>
              <w:bottom w:val="single" w:color="auto" w:sz="4" w:space="0"/>
              <w:right w:val="single" w:color="auto" w:sz="4" w:space="0"/>
            </w:tcBorders>
            <w:noWrap w:val="0"/>
            <w:vAlign w:val="center"/>
          </w:tcPr>
          <w:p w14:paraId="74E0C4C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品牌3</w:t>
            </w:r>
          </w:p>
        </w:tc>
        <w:tc>
          <w:tcPr>
            <w:tcW w:w="721" w:type="pct"/>
            <w:tcBorders>
              <w:top w:val="single" w:color="auto" w:sz="4" w:space="0"/>
              <w:left w:val="nil"/>
              <w:bottom w:val="single" w:color="auto" w:sz="4" w:space="0"/>
              <w:right w:val="single" w:color="auto" w:sz="4" w:space="0"/>
            </w:tcBorders>
            <w:noWrap w:val="0"/>
            <w:vAlign w:val="center"/>
          </w:tcPr>
          <w:p w14:paraId="165D248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品牌4</w:t>
            </w:r>
          </w:p>
        </w:tc>
        <w:tc>
          <w:tcPr>
            <w:tcW w:w="577" w:type="pct"/>
            <w:tcBorders>
              <w:top w:val="single" w:color="auto" w:sz="4" w:space="0"/>
              <w:left w:val="nil"/>
              <w:bottom w:val="single" w:color="auto" w:sz="4" w:space="0"/>
              <w:right w:val="single" w:color="auto" w:sz="4" w:space="0"/>
            </w:tcBorders>
            <w:noWrap w:val="0"/>
            <w:vAlign w:val="center"/>
          </w:tcPr>
          <w:p w14:paraId="1677517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FA1BF5A">
        <w:tblPrEx>
          <w:tblCellMar>
            <w:top w:w="0" w:type="dxa"/>
            <w:left w:w="108" w:type="dxa"/>
            <w:bottom w:w="0" w:type="dxa"/>
            <w:right w:w="108" w:type="dxa"/>
          </w:tblCellMar>
        </w:tblPrEx>
        <w:trPr>
          <w:trHeight w:val="487" w:hRule="atLeast"/>
          <w:jc w:val="center"/>
        </w:trPr>
        <w:tc>
          <w:tcPr>
            <w:tcW w:w="367" w:type="pct"/>
            <w:tcBorders>
              <w:top w:val="nil"/>
              <w:left w:val="single" w:color="auto" w:sz="4" w:space="0"/>
              <w:bottom w:val="single" w:color="auto" w:sz="4" w:space="0"/>
              <w:right w:val="single" w:color="auto" w:sz="4" w:space="0"/>
            </w:tcBorders>
            <w:noWrap w:val="0"/>
            <w:vAlign w:val="center"/>
          </w:tcPr>
          <w:p w14:paraId="5A422B76">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1170" w:type="pct"/>
            <w:tcBorders>
              <w:top w:val="nil"/>
              <w:left w:val="nil"/>
              <w:bottom w:val="single" w:color="auto" w:sz="4" w:space="0"/>
              <w:right w:val="single" w:color="auto" w:sz="4" w:space="0"/>
            </w:tcBorders>
            <w:noWrap w:val="0"/>
            <w:vAlign w:val="center"/>
          </w:tcPr>
          <w:p w14:paraId="1FE53D99">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0AFBE09D">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67973AB">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071BA221">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87F9967">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1FAD5E1A">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14:paraId="4B9C598A">
        <w:tblPrEx>
          <w:tblCellMar>
            <w:top w:w="0" w:type="dxa"/>
            <w:left w:w="108" w:type="dxa"/>
            <w:bottom w:w="0" w:type="dxa"/>
            <w:right w:w="108" w:type="dxa"/>
          </w:tblCellMar>
        </w:tblPrEx>
        <w:trPr>
          <w:trHeight w:val="487" w:hRule="atLeast"/>
          <w:jc w:val="center"/>
        </w:trPr>
        <w:tc>
          <w:tcPr>
            <w:tcW w:w="367" w:type="pct"/>
            <w:tcBorders>
              <w:top w:val="nil"/>
              <w:left w:val="single" w:color="auto" w:sz="4" w:space="0"/>
              <w:bottom w:val="single" w:color="auto" w:sz="4" w:space="0"/>
              <w:right w:val="single" w:color="auto" w:sz="4" w:space="0"/>
            </w:tcBorders>
            <w:noWrap w:val="0"/>
            <w:vAlign w:val="center"/>
          </w:tcPr>
          <w:p w14:paraId="5DA0B094">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1170" w:type="pct"/>
            <w:tcBorders>
              <w:top w:val="nil"/>
              <w:left w:val="nil"/>
              <w:bottom w:val="single" w:color="auto" w:sz="4" w:space="0"/>
              <w:right w:val="single" w:color="auto" w:sz="4" w:space="0"/>
            </w:tcBorders>
            <w:noWrap w:val="0"/>
            <w:vAlign w:val="center"/>
          </w:tcPr>
          <w:p w14:paraId="6AAD5562">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22D300F">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DAF6A91">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7932AA8">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F1DAE1F">
            <w:pPr>
              <w:keepNext w:val="0"/>
              <w:keepLines w:val="0"/>
              <w:suppressLineNumbers w:val="0"/>
              <w:spacing w:before="0" w:beforeAutospacing="0" w:after="0" w:afterAutospacing="0"/>
              <w:ind w:left="0" w:right="0"/>
              <w:jc w:val="center"/>
              <w:rPr>
                <w:rFonts w:hint="default"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4E837605">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bl>
    <w:p w14:paraId="47450978">
      <w:pPr>
        <w:adjustRightInd w:val="0"/>
        <w:snapToGrid w:val="0"/>
        <w:spacing w:line="560" w:lineRule="exact"/>
        <w:ind w:firstLine="420" w:firstLineChars="200"/>
        <w:rPr>
          <w:color w:val="auto"/>
          <w:highlight w:val="none"/>
        </w:rPr>
      </w:pPr>
      <w:bookmarkStart w:id="1528" w:name="_Toc4784273"/>
      <w:bookmarkEnd w:id="1528"/>
      <w:bookmarkStart w:id="1529" w:name="_Toc4784277"/>
      <w:bookmarkEnd w:id="1529"/>
      <w:bookmarkStart w:id="1530" w:name="_Toc4784276"/>
      <w:bookmarkEnd w:id="1530"/>
      <w:bookmarkStart w:id="1531" w:name="_Toc4784272"/>
      <w:bookmarkEnd w:id="1531"/>
      <w:r>
        <w:rPr>
          <w:rFonts w:hint="eastAsia"/>
          <w:color w:val="auto"/>
          <w:highlight w:val="none"/>
        </w:rPr>
        <w:t>注： 1、对于招标人推荐品牌的材料、设备，投标人可选用推荐品牌或不低于推荐品牌技术性能指标的其他品牌。未在</w:t>
      </w:r>
      <w:r>
        <w:rPr>
          <w:color w:val="auto"/>
          <w:highlight w:val="none"/>
        </w:rPr>
        <w:t>招标人推荐的材料品牌响应表</w:t>
      </w:r>
      <w:r>
        <w:rPr>
          <w:rFonts w:hint="eastAsia"/>
          <w:color w:val="auto"/>
          <w:highlight w:val="none"/>
        </w:rPr>
        <w:t>中注明或未提供相关技术参数、业绩或经评标委员会评审未通过的，中标后只能从招标人推荐品牌中进行选择，价格不予调整。</w:t>
      </w:r>
    </w:p>
    <w:p w14:paraId="1B90CFA2">
      <w:pPr>
        <w:adjustRightInd w:val="0"/>
        <w:snapToGrid w:val="0"/>
        <w:spacing w:line="560" w:lineRule="exact"/>
        <w:ind w:firstLine="420" w:firstLineChars="200"/>
        <w:rPr>
          <w:color w:val="auto"/>
          <w:highlight w:val="none"/>
        </w:rPr>
      </w:pPr>
      <w:r>
        <w:rPr>
          <w:rFonts w:hint="eastAsia"/>
          <w:color w:val="auto"/>
          <w:highlight w:val="none"/>
        </w:rPr>
        <w:t>2、如本项目招标文件中出现特定性、唯一性品牌的表述，该品牌仅作为参考，施工过程中不具有限定性。对于招标人推荐品牌的材料、设备等，投标人如认为招标人推荐的品牌有限定性、唯一性、明显不在同一档次等级的或者其他疑问的，应在本项目异议提出的截止时间前通过电子交易系统向招标人提出。</w:t>
      </w:r>
    </w:p>
    <w:p w14:paraId="7692756E">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390" w:lineRule="atLeast"/>
        <w:ind w:left="-363" w:leftChars="0" w:right="0" w:rightChars="0" w:firstLine="420" w:firstLineChars="200"/>
        <w:textAlignment w:val="auto"/>
        <w:rPr>
          <w:rFonts w:hint="default" w:ascii="Arial" w:hAnsi="Arial" w:eastAsia="Arial" w:cs="Arial"/>
          <w:i w:val="0"/>
          <w:iCs w:val="0"/>
          <w:caps w:val="0"/>
          <w:color w:val="auto"/>
          <w:spacing w:val="0"/>
          <w:sz w:val="21"/>
          <w:szCs w:val="21"/>
          <w:highlight w:val="none"/>
          <w:shd w:val="clear" w:fill="FFFFFF"/>
        </w:rPr>
      </w:pPr>
    </w:p>
    <w:p w14:paraId="6FF5AA03">
      <w:pPr>
        <w:rPr>
          <w:rFonts w:hint="eastAsia"/>
          <w:bCs/>
          <w:color w:val="auto"/>
          <w:szCs w:val="32"/>
          <w:highlight w:val="none"/>
        </w:rPr>
      </w:pPr>
      <w:r>
        <w:rPr>
          <w:rFonts w:hint="eastAsia"/>
          <w:bCs/>
          <w:color w:val="auto"/>
          <w:szCs w:val="32"/>
          <w:highlight w:val="none"/>
        </w:rPr>
        <w:br w:type="page"/>
      </w:r>
    </w:p>
    <w:p w14:paraId="1E35F60C">
      <w:pPr>
        <w:pStyle w:val="42"/>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1514"/>
      <w:bookmarkEnd w:id="1515"/>
      <w:bookmarkEnd w:id="1516"/>
    </w:p>
    <w:p w14:paraId="07A29FB8">
      <w:pPr>
        <w:rPr>
          <w:color w:val="auto"/>
          <w:highlight w:val="none"/>
        </w:rPr>
      </w:pPr>
    </w:p>
    <w:p w14:paraId="49CE997F">
      <w:pPr>
        <w:rPr>
          <w:color w:val="auto"/>
          <w:highlight w:val="none"/>
        </w:rPr>
      </w:pPr>
    </w:p>
    <w:p w14:paraId="665EB3C9">
      <w:pPr>
        <w:rPr>
          <w:color w:val="auto"/>
          <w:highlight w:val="none"/>
        </w:rPr>
      </w:pPr>
    </w:p>
    <w:p w14:paraId="547D8D0C">
      <w:pPr>
        <w:jc w:val="center"/>
        <w:rPr>
          <w:rFonts w:eastAsia="黑体"/>
          <w:color w:val="auto"/>
          <w:sz w:val="20"/>
          <w:szCs w:val="20"/>
          <w:highlight w:val="none"/>
        </w:rPr>
      </w:pPr>
      <w:r>
        <w:rPr>
          <w:rFonts w:eastAsia="黑体"/>
          <w:color w:val="auto"/>
          <w:sz w:val="28"/>
          <w:szCs w:val="28"/>
          <w:highlight w:val="none"/>
        </w:rPr>
        <w:t>（项目名称）</w:t>
      </w:r>
    </w:p>
    <w:p w14:paraId="37B9ADC5">
      <w:pPr>
        <w:jc w:val="center"/>
        <w:rPr>
          <w:rFonts w:eastAsia="黑体"/>
          <w:color w:val="auto"/>
          <w:sz w:val="20"/>
          <w:szCs w:val="20"/>
          <w:highlight w:val="none"/>
        </w:rPr>
      </w:pPr>
    </w:p>
    <w:p w14:paraId="5918F59A">
      <w:pPr>
        <w:jc w:val="center"/>
        <w:rPr>
          <w:rFonts w:eastAsia="黑体"/>
          <w:color w:val="auto"/>
          <w:sz w:val="20"/>
          <w:szCs w:val="20"/>
          <w:highlight w:val="none"/>
        </w:rPr>
      </w:pPr>
    </w:p>
    <w:p w14:paraId="39084C9C">
      <w:pPr>
        <w:jc w:val="center"/>
        <w:rPr>
          <w:rFonts w:eastAsia="黑体"/>
          <w:color w:val="auto"/>
          <w:sz w:val="20"/>
          <w:szCs w:val="20"/>
          <w:highlight w:val="none"/>
        </w:rPr>
      </w:pPr>
    </w:p>
    <w:p w14:paraId="59B5AC88">
      <w:pPr>
        <w:rPr>
          <w:rFonts w:eastAsia="黑体"/>
          <w:color w:val="auto"/>
          <w:sz w:val="20"/>
          <w:szCs w:val="20"/>
          <w:highlight w:val="none"/>
        </w:rPr>
      </w:pPr>
    </w:p>
    <w:p w14:paraId="008675F2">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EDA6CC">
      <w:pPr>
        <w:jc w:val="center"/>
        <w:rPr>
          <w:rFonts w:eastAsia="黑体"/>
          <w:color w:val="auto"/>
          <w:sz w:val="44"/>
          <w:szCs w:val="44"/>
          <w:highlight w:val="none"/>
        </w:rPr>
      </w:pPr>
      <w:r>
        <w:rPr>
          <w:rFonts w:hint="eastAsia" w:eastAsia="黑体"/>
          <w:color w:val="auto"/>
          <w:sz w:val="44"/>
          <w:szCs w:val="44"/>
          <w:highlight w:val="none"/>
        </w:rPr>
        <w:t>（资信证明文件）</w:t>
      </w:r>
    </w:p>
    <w:p w14:paraId="0E362559">
      <w:pPr>
        <w:rPr>
          <w:rFonts w:eastAsia="黑体"/>
          <w:color w:val="auto"/>
          <w:sz w:val="28"/>
          <w:szCs w:val="28"/>
          <w:highlight w:val="none"/>
        </w:rPr>
      </w:pPr>
    </w:p>
    <w:p w14:paraId="7A785CB9">
      <w:pPr>
        <w:rPr>
          <w:rFonts w:eastAsia="黑体"/>
          <w:color w:val="auto"/>
          <w:sz w:val="28"/>
          <w:szCs w:val="28"/>
          <w:highlight w:val="none"/>
        </w:rPr>
      </w:pPr>
    </w:p>
    <w:p w14:paraId="36523F5F">
      <w:pPr>
        <w:rPr>
          <w:rFonts w:eastAsia="黑体"/>
          <w:color w:val="auto"/>
          <w:sz w:val="28"/>
          <w:szCs w:val="28"/>
          <w:highlight w:val="none"/>
        </w:rPr>
      </w:pPr>
    </w:p>
    <w:p w14:paraId="171CF54B">
      <w:pPr>
        <w:rPr>
          <w:rFonts w:eastAsia="黑体"/>
          <w:color w:val="auto"/>
          <w:sz w:val="28"/>
          <w:szCs w:val="28"/>
          <w:highlight w:val="none"/>
        </w:rPr>
      </w:pPr>
    </w:p>
    <w:p w14:paraId="56E3A678">
      <w:pPr>
        <w:pStyle w:val="45"/>
        <w:ind w:firstLine="420"/>
        <w:rPr>
          <w:rFonts w:ascii="Times New Roman"/>
          <w:color w:val="auto"/>
          <w:szCs w:val="24"/>
          <w:highlight w:val="none"/>
        </w:rPr>
      </w:pPr>
    </w:p>
    <w:p w14:paraId="18F7FD4B">
      <w:pPr>
        <w:rPr>
          <w:rFonts w:ascii="Times New Roman"/>
          <w:color w:val="auto"/>
          <w:szCs w:val="24"/>
          <w:highlight w:val="none"/>
        </w:rPr>
      </w:pPr>
    </w:p>
    <w:p w14:paraId="72E95B0E">
      <w:pPr>
        <w:pStyle w:val="45"/>
        <w:rPr>
          <w:rFonts w:ascii="Times New Roman"/>
          <w:color w:val="auto"/>
          <w:szCs w:val="24"/>
          <w:highlight w:val="none"/>
        </w:rPr>
      </w:pPr>
    </w:p>
    <w:p w14:paraId="00EF2A66">
      <w:pPr>
        <w:rPr>
          <w:rFonts w:ascii="Times New Roman"/>
          <w:color w:val="auto"/>
          <w:szCs w:val="24"/>
          <w:highlight w:val="none"/>
        </w:rPr>
      </w:pPr>
    </w:p>
    <w:p w14:paraId="025F3A78">
      <w:pPr>
        <w:pStyle w:val="45"/>
        <w:rPr>
          <w:color w:val="auto"/>
          <w:highlight w:val="none"/>
        </w:rPr>
      </w:pPr>
    </w:p>
    <w:p w14:paraId="5833C264">
      <w:pPr>
        <w:pStyle w:val="45"/>
        <w:ind w:firstLine="420"/>
        <w:rPr>
          <w:color w:val="auto"/>
          <w:highlight w:val="none"/>
        </w:rPr>
      </w:pPr>
    </w:p>
    <w:p w14:paraId="62F43D59">
      <w:pPr>
        <w:rPr>
          <w:rFonts w:eastAsia="黑体"/>
          <w:color w:val="auto"/>
          <w:sz w:val="28"/>
          <w:szCs w:val="28"/>
          <w:highlight w:val="none"/>
        </w:rPr>
      </w:pPr>
    </w:p>
    <w:p w14:paraId="044121CB">
      <w:pPr>
        <w:rPr>
          <w:rFonts w:eastAsia="黑体"/>
          <w:color w:val="auto"/>
          <w:sz w:val="28"/>
          <w:szCs w:val="28"/>
          <w:highlight w:val="none"/>
        </w:rPr>
      </w:pPr>
    </w:p>
    <w:p w14:paraId="577D42A4">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33D14EA5">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37F7097">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3E8F9CF8">
      <w:pPr>
        <w:rPr>
          <w:color w:val="auto"/>
          <w:highlight w:val="none"/>
        </w:rPr>
      </w:pPr>
      <w:bookmarkStart w:id="1532" w:name="_Toc12683"/>
      <w:bookmarkStart w:id="1533" w:name="_Toc35425137"/>
      <w:bookmarkStart w:id="1534" w:name="_Toc35424971"/>
    </w:p>
    <w:p w14:paraId="7C4CEA5B">
      <w:pPr>
        <w:spacing w:beforeLines="50" w:afterLines="50" w:line="440" w:lineRule="exact"/>
        <w:ind w:firstLine="643" w:firstLineChars="200"/>
        <w:jc w:val="left"/>
        <w:rPr>
          <w:rFonts w:ascii="宋体" w:hAnsi="宋体" w:cs="宋体"/>
          <w:b/>
          <w:color w:val="auto"/>
          <w:sz w:val="28"/>
          <w:szCs w:val="28"/>
          <w:highlight w:val="none"/>
        </w:rPr>
      </w:pPr>
      <w:bookmarkStart w:id="1535" w:name="_Toc78803399"/>
      <w:r>
        <w:rPr>
          <w:rStyle w:val="65"/>
          <w:rFonts w:hint="eastAsia" w:ascii="宋体" w:hAnsi="宋体" w:cs="宋体"/>
          <w:color w:val="auto"/>
          <w:sz w:val="32"/>
          <w:highlight w:val="none"/>
        </w:rPr>
        <w:br w:type="page"/>
      </w:r>
      <w:bookmarkStart w:id="1536" w:name="_Toc32179"/>
      <w:bookmarkStart w:id="1537" w:name="_Toc25912"/>
      <w:bookmarkStart w:id="1538" w:name="_Toc30830"/>
      <w:r>
        <w:rPr>
          <w:rStyle w:val="65"/>
          <w:rFonts w:hint="eastAsia" w:ascii="宋体" w:hAnsi="宋体" w:cs="宋体"/>
          <w:color w:val="auto"/>
          <w:sz w:val="32"/>
          <w:highlight w:val="none"/>
        </w:rPr>
        <w:t>投标文件一</w:t>
      </w:r>
      <w:bookmarkEnd w:id="1532"/>
      <w:bookmarkEnd w:id="1533"/>
      <w:bookmarkEnd w:id="1534"/>
      <w:bookmarkEnd w:id="1535"/>
      <w:bookmarkEnd w:id="1536"/>
      <w:bookmarkEnd w:id="1537"/>
      <w:bookmarkEnd w:id="1538"/>
      <w:r>
        <w:rPr>
          <w:rFonts w:hint="eastAsia" w:ascii="宋体" w:hAnsi="宋体" w:cs="宋体"/>
          <w:b/>
          <w:color w:val="auto"/>
          <w:sz w:val="28"/>
          <w:szCs w:val="28"/>
          <w:highlight w:val="none"/>
        </w:rPr>
        <w:t>：资信证明文件目录</w:t>
      </w:r>
    </w:p>
    <w:p w14:paraId="25ED2DDE">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r>
        <w:rPr>
          <w:rFonts w:hint="eastAsia" w:ascii="宋体" w:hAnsi="宋体" w:eastAsia="宋体" w:cs="宋体"/>
          <w:color w:val="auto"/>
          <w:sz w:val="21"/>
          <w:szCs w:val="21"/>
          <w:highlight w:val="none"/>
        </w:rPr>
        <w:t>（如为联合体，仅需联合体牵头人提供）</w:t>
      </w:r>
      <w:r>
        <w:rPr>
          <w:rFonts w:hint="eastAsia" w:ascii="宋体" w:hAnsi="宋体" w:cs="宋体"/>
          <w:color w:val="auto"/>
          <w:szCs w:val="21"/>
          <w:highlight w:val="none"/>
        </w:rPr>
        <w:t>；</w:t>
      </w:r>
    </w:p>
    <w:p w14:paraId="238B67E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r>
        <w:rPr>
          <w:rFonts w:hint="eastAsia" w:ascii="宋体" w:hAnsi="宋体" w:eastAsia="宋体" w:cs="宋体"/>
          <w:color w:val="auto"/>
          <w:sz w:val="21"/>
          <w:szCs w:val="21"/>
          <w:highlight w:val="none"/>
        </w:rPr>
        <w:t>（格式见附件）</w:t>
      </w:r>
      <w:r>
        <w:rPr>
          <w:rFonts w:hint="eastAsia" w:ascii="宋体" w:hAnsi="宋体" w:cs="宋体"/>
          <w:color w:val="auto"/>
          <w:szCs w:val="21"/>
          <w:highlight w:val="none"/>
        </w:rPr>
        <w:t>；</w:t>
      </w:r>
    </w:p>
    <w:p w14:paraId="70A59C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660054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02D7739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0D94106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1B3DEFE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3D90E84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）项目管理机构。查看项目管理机构主要人员组成表</w:t>
      </w:r>
    </w:p>
    <w:p w14:paraId="4F8DE8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9</w:t>
      </w:r>
      <w:r>
        <w:rPr>
          <w:rFonts w:hint="eastAsia" w:ascii="宋体" w:hAnsi="宋体" w:cs="宋体"/>
          <w:color w:val="auto"/>
          <w:highlight w:val="none"/>
          <w:lang w:eastAsia="zh-CN"/>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w:t>
      </w:r>
      <w:r>
        <w:rPr>
          <w:rFonts w:hint="eastAsia" w:ascii="宋体" w:hAnsi="宋体" w:cs="宋体"/>
          <w:color w:val="auto"/>
          <w:szCs w:val="21"/>
          <w:highlight w:val="none"/>
          <w:lang w:eastAsia="zh-CN"/>
        </w:rPr>
        <w:t>其他证明</w:t>
      </w:r>
      <w:r>
        <w:rPr>
          <w:rFonts w:hint="eastAsia" w:ascii="宋体" w:hAnsi="宋体" w:cs="宋体"/>
          <w:color w:val="auto"/>
          <w:szCs w:val="21"/>
          <w:highlight w:val="none"/>
        </w:rPr>
        <w:t>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4B01861">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17D65673">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539" w:name="_Toc503196197"/>
      <w:bookmarkStart w:id="1540" w:name="_Toc26598"/>
      <w:bookmarkStart w:id="1541" w:name="_Toc506107356"/>
      <w:r>
        <w:rPr>
          <w:rFonts w:hint="eastAsia" w:ascii="宋体"/>
          <w:color w:val="auto"/>
          <w:sz w:val="24"/>
          <w:szCs w:val="24"/>
          <w:highlight w:val="none"/>
        </w:rPr>
        <w:t>1、法定代表人身份证明</w:t>
      </w:r>
    </w:p>
    <w:p w14:paraId="479D50A7">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733643D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34CF4938">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46246B0">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14ACA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51694F75">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36C932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63967EC5">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609E4CA1">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9517A5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5333D614">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36F42F5B">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7777EA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34923154">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39259623">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44983DE0">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1162A0F">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3DE6CC4E">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0ED74F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543FDA29">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699D5FF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0B27B0F4">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25E3EB47">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6AD4BA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081B3D23">
      <w:pPr>
        <w:rPr>
          <w:rFonts w:hint="eastAsia"/>
          <w:b/>
          <w:color w:val="auto"/>
          <w:sz w:val="28"/>
          <w:szCs w:val="28"/>
          <w:highlight w:val="none"/>
        </w:rPr>
      </w:pPr>
      <w:r>
        <w:rPr>
          <w:rFonts w:hint="eastAsia"/>
          <w:b/>
          <w:color w:val="auto"/>
          <w:sz w:val="28"/>
          <w:szCs w:val="28"/>
          <w:highlight w:val="none"/>
        </w:rPr>
        <w:br w:type="page"/>
      </w:r>
    </w:p>
    <w:p w14:paraId="05FAE1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539"/>
      <w:bookmarkEnd w:id="1540"/>
      <w:bookmarkEnd w:id="1541"/>
    </w:p>
    <w:p w14:paraId="088C886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C3C71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7D7B9B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09962C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388F4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F7FB6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97043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4F5050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D3D34C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4DCDF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78598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597B4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B3035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2C3A23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5737A6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p>
    <w:p w14:paraId="307ABF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5E520F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5C2B7F5A">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CE6832D">
      <w:pPr>
        <w:rPr>
          <w:rFonts w:hint="eastAsia"/>
          <w:color w:val="auto"/>
          <w:highlight w:val="none"/>
          <w:lang w:val="en-US" w:eastAsia="zh-CN"/>
        </w:rPr>
      </w:pPr>
      <w:r>
        <w:rPr>
          <w:rFonts w:hint="eastAsia"/>
          <w:color w:val="auto"/>
          <w:highlight w:val="none"/>
          <w:lang w:val="en-US" w:eastAsia="zh-CN"/>
        </w:rPr>
        <w:br w:type="page"/>
      </w:r>
    </w:p>
    <w:p w14:paraId="19B7982B">
      <w:pPr>
        <w:pStyle w:val="4"/>
        <w:adjustRightInd w:val="0"/>
        <w:snapToGrid w:val="0"/>
        <w:spacing w:before="0" w:after="0" w:line="560" w:lineRule="exact"/>
        <w:jc w:val="center"/>
        <w:rPr>
          <w:color w:val="auto"/>
          <w:highlight w:val="none"/>
        </w:rPr>
      </w:pPr>
      <w:r>
        <w:rPr>
          <w:rFonts w:hint="eastAsia"/>
          <w:color w:val="auto"/>
          <w:highlight w:val="none"/>
          <w:lang w:val="en-US" w:eastAsia="zh-CN"/>
        </w:rPr>
        <w:t>(3)</w:t>
      </w:r>
      <w:r>
        <w:rPr>
          <w:color w:val="auto"/>
          <w:highlight w:val="none"/>
        </w:rPr>
        <w:t>项目管理机构</w:t>
      </w:r>
    </w:p>
    <w:p w14:paraId="4D419A01">
      <w:pPr>
        <w:pStyle w:val="5"/>
        <w:jc w:val="center"/>
        <w:rPr>
          <w:color w:val="auto"/>
          <w:highlight w:val="none"/>
        </w:rPr>
      </w:pPr>
      <w:r>
        <w:rPr>
          <w:rFonts w:hint="eastAsia"/>
          <w:color w:val="auto"/>
          <w:highlight w:val="none"/>
        </w:rPr>
        <w:t>附表1：</w:t>
      </w:r>
      <w:r>
        <w:rPr>
          <w:color w:val="auto"/>
          <w:highlight w:val="none"/>
        </w:rPr>
        <w:t>项目管理机构</w:t>
      </w:r>
      <w:r>
        <w:rPr>
          <w:rFonts w:hint="eastAsia"/>
          <w:color w:val="auto"/>
          <w:highlight w:val="none"/>
        </w:rPr>
        <w:t>主要人员</w:t>
      </w:r>
      <w:r>
        <w:rPr>
          <w:color w:val="auto"/>
          <w:highlight w:val="none"/>
        </w:rPr>
        <w:t>组成表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151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noWrap w:val="0"/>
            <w:vAlign w:val="center"/>
          </w:tcPr>
          <w:p w14:paraId="0DAB69A7">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职务</w:t>
            </w:r>
          </w:p>
        </w:tc>
        <w:tc>
          <w:tcPr>
            <w:tcW w:w="814" w:type="dxa"/>
            <w:vMerge w:val="restart"/>
            <w:noWrap w:val="0"/>
            <w:vAlign w:val="center"/>
          </w:tcPr>
          <w:p w14:paraId="161039B4">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姓名</w:t>
            </w:r>
          </w:p>
        </w:tc>
        <w:tc>
          <w:tcPr>
            <w:tcW w:w="812" w:type="dxa"/>
            <w:vMerge w:val="restart"/>
            <w:noWrap w:val="0"/>
            <w:vAlign w:val="center"/>
          </w:tcPr>
          <w:p w14:paraId="24D400B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职称</w:t>
            </w:r>
          </w:p>
        </w:tc>
        <w:tc>
          <w:tcPr>
            <w:tcW w:w="6505" w:type="dxa"/>
            <w:gridSpan w:val="5"/>
            <w:noWrap w:val="0"/>
            <w:vAlign w:val="center"/>
          </w:tcPr>
          <w:p w14:paraId="62C11BC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执业或职业资格证明</w:t>
            </w:r>
          </w:p>
        </w:tc>
        <w:tc>
          <w:tcPr>
            <w:tcW w:w="759" w:type="dxa"/>
            <w:noWrap w:val="0"/>
            <w:vAlign w:val="center"/>
          </w:tcPr>
          <w:p w14:paraId="7FB9BE48">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备注</w:t>
            </w:r>
          </w:p>
        </w:tc>
      </w:tr>
      <w:tr w14:paraId="6BFF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noWrap w:val="0"/>
            <w:vAlign w:val="center"/>
          </w:tcPr>
          <w:p w14:paraId="1C8ACD8F">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vMerge w:val="continue"/>
            <w:noWrap w:val="0"/>
            <w:vAlign w:val="center"/>
          </w:tcPr>
          <w:p w14:paraId="09F2B1F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vMerge w:val="continue"/>
            <w:noWrap w:val="0"/>
            <w:vAlign w:val="center"/>
          </w:tcPr>
          <w:p w14:paraId="1CAA660D">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noWrap w:val="0"/>
            <w:vAlign w:val="center"/>
          </w:tcPr>
          <w:p w14:paraId="6B9D78B0">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证书名称</w:t>
            </w:r>
          </w:p>
        </w:tc>
        <w:tc>
          <w:tcPr>
            <w:tcW w:w="812" w:type="dxa"/>
            <w:noWrap w:val="0"/>
            <w:vAlign w:val="center"/>
          </w:tcPr>
          <w:p w14:paraId="2F9A29DA">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级别</w:t>
            </w:r>
          </w:p>
        </w:tc>
        <w:tc>
          <w:tcPr>
            <w:tcW w:w="814" w:type="dxa"/>
            <w:noWrap w:val="0"/>
            <w:vAlign w:val="center"/>
          </w:tcPr>
          <w:p w14:paraId="440C7C08">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证号</w:t>
            </w:r>
          </w:p>
        </w:tc>
        <w:tc>
          <w:tcPr>
            <w:tcW w:w="811" w:type="dxa"/>
            <w:noWrap w:val="0"/>
            <w:vAlign w:val="center"/>
          </w:tcPr>
          <w:p w14:paraId="76FBC8ED">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专业</w:t>
            </w:r>
          </w:p>
        </w:tc>
        <w:tc>
          <w:tcPr>
            <w:tcW w:w="2848" w:type="dxa"/>
            <w:noWrap w:val="0"/>
            <w:vAlign w:val="center"/>
          </w:tcPr>
          <w:p w14:paraId="1210CB5A">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default"/>
                <w:color w:val="auto"/>
                <w:szCs w:val="21"/>
                <w:highlight w:val="none"/>
              </w:rPr>
              <w:t>养老保险</w:t>
            </w:r>
          </w:p>
        </w:tc>
        <w:tc>
          <w:tcPr>
            <w:tcW w:w="759" w:type="dxa"/>
            <w:noWrap w:val="0"/>
            <w:vAlign w:val="center"/>
          </w:tcPr>
          <w:p w14:paraId="01E73F60">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472E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center"/>
          </w:tcPr>
          <w:p w14:paraId="07FC851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eastAsia"/>
                <w:color w:val="auto"/>
                <w:szCs w:val="21"/>
                <w:highlight w:val="none"/>
              </w:rPr>
              <w:t>项目经理（建造师）</w:t>
            </w:r>
          </w:p>
        </w:tc>
        <w:tc>
          <w:tcPr>
            <w:tcW w:w="814" w:type="dxa"/>
            <w:noWrap w:val="0"/>
            <w:vAlign w:val="center"/>
          </w:tcPr>
          <w:p w14:paraId="376F485D">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center"/>
          </w:tcPr>
          <w:p w14:paraId="75CC3185">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noWrap w:val="0"/>
            <w:vAlign w:val="center"/>
          </w:tcPr>
          <w:p w14:paraId="352622F4">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center"/>
          </w:tcPr>
          <w:p w14:paraId="6E796AE4">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center"/>
          </w:tcPr>
          <w:p w14:paraId="7AE4B405">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noWrap w:val="0"/>
            <w:vAlign w:val="center"/>
          </w:tcPr>
          <w:p w14:paraId="7D0EBAD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noWrap w:val="0"/>
            <w:vAlign w:val="center"/>
          </w:tcPr>
          <w:p w14:paraId="3ACB231F">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noWrap w:val="0"/>
            <w:vAlign w:val="center"/>
          </w:tcPr>
          <w:p w14:paraId="477CE144">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49F0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1F750BBE">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r>
              <w:rPr>
                <w:rFonts w:hint="eastAsia"/>
                <w:color w:val="auto"/>
                <w:szCs w:val="21"/>
                <w:highlight w:val="none"/>
              </w:rPr>
              <w:t>技术负责人</w:t>
            </w:r>
          </w:p>
        </w:tc>
        <w:tc>
          <w:tcPr>
            <w:tcW w:w="814" w:type="dxa"/>
            <w:noWrap w:val="0"/>
            <w:vAlign w:val="top"/>
          </w:tcPr>
          <w:p w14:paraId="6E2472B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6779770E">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noWrap w:val="0"/>
            <w:vAlign w:val="top"/>
          </w:tcPr>
          <w:p w14:paraId="70DF29AA">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204E9FE3">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7493509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noWrap w:val="0"/>
            <w:vAlign w:val="top"/>
          </w:tcPr>
          <w:p w14:paraId="479E245A">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noWrap w:val="0"/>
            <w:vAlign w:val="top"/>
          </w:tcPr>
          <w:p w14:paraId="7226FD33">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noWrap w:val="0"/>
            <w:vAlign w:val="top"/>
          </w:tcPr>
          <w:p w14:paraId="30425EA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077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0345D0F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38CEEFEE">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54AE1FE5">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noWrap w:val="0"/>
            <w:vAlign w:val="top"/>
          </w:tcPr>
          <w:p w14:paraId="345803E5">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2FAA5C24">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007DFA08">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noWrap w:val="0"/>
            <w:vAlign w:val="top"/>
          </w:tcPr>
          <w:p w14:paraId="4AC15B7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noWrap w:val="0"/>
            <w:vAlign w:val="top"/>
          </w:tcPr>
          <w:p w14:paraId="409099C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noWrap w:val="0"/>
            <w:vAlign w:val="top"/>
          </w:tcPr>
          <w:p w14:paraId="3570F8D3">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44D9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3D19124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47B2A10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7B8BC60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noWrap w:val="0"/>
            <w:vAlign w:val="top"/>
          </w:tcPr>
          <w:p w14:paraId="22D20C6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6EF7830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3091C3DD">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noWrap w:val="0"/>
            <w:vAlign w:val="top"/>
          </w:tcPr>
          <w:p w14:paraId="01F47A6F">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noWrap w:val="0"/>
            <w:vAlign w:val="top"/>
          </w:tcPr>
          <w:p w14:paraId="4CBB229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noWrap w:val="0"/>
            <w:vAlign w:val="top"/>
          </w:tcPr>
          <w:p w14:paraId="3C7C81A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109D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1B66958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1221DF6F">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1BF53EB1">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noWrap w:val="0"/>
            <w:vAlign w:val="top"/>
          </w:tcPr>
          <w:p w14:paraId="372FAB2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noWrap w:val="0"/>
            <w:vAlign w:val="top"/>
          </w:tcPr>
          <w:p w14:paraId="1F3C72D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noWrap w:val="0"/>
            <w:vAlign w:val="top"/>
          </w:tcPr>
          <w:p w14:paraId="6FC97253">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noWrap w:val="0"/>
            <w:vAlign w:val="top"/>
          </w:tcPr>
          <w:p w14:paraId="15FD8A7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noWrap w:val="0"/>
            <w:vAlign w:val="top"/>
          </w:tcPr>
          <w:p w14:paraId="00482EC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noWrap w:val="0"/>
            <w:vAlign w:val="top"/>
          </w:tcPr>
          <w:p w14:paraId="4FF3D4C6">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28D9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08DF731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7D408CB1">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A525CA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7C615A60">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7EBC51A4">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1DAE47D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646104D0">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1D9664D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4B9DFA3E">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r w14:paraId="2DE0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3F5E64B3">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BB49FF9">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7D6BC1E">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4F287FB1">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AB0EE6F">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17CB6B4C">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434B7240">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56B8DD48">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405C2F32">
            <w:pPr>
              <w:keepNext w:val="0"/>
              <w:keepLines w:val="0"/>
              <w:suppressLineNumbers w:val="0"/>
              <w:adjustRightInd w:val="0"/>
              <w:snapToGrid w:val="0"/>
              <w:spacing w:before="0" w:beforeAutospacing="0" w:after="0" w:afterAutospacing="0" w:line="560" w:lineRule="exact"/>
              <w:ind w:left="0" w:right="0"/>
              <w:jc w:val="center"/>
              <w:rPr>
                <w:rFonts w:hint="default"/>
                <w:color w:val="auto"/>
                <w:szCs w:val="21"/>
                <w:highlight w:val="none"/>
              </w:rPr>
            </w:pPr>
          </w:p>
        </w:tc>
      </w:tr>
    </w:tbl>
    <w:p w14:paraId="1B3180F2">
      <w:pPr>
        <w:adjustRightInd w:val="0"/>
        <w:snapToGrid w:val="0"/>
        <w:spacing w:line="560" w:lineRule="exact"/>
        <w:rPr>
          <w:rFonts w:hint="eastAsia"/>
          <w:color w:val="auto"/>
          <w:highlight w:val="none"/>
        </w:rPr>
      </w:pPr>
      <w:r>
        <w:rPr>
          <w:rFonts w:hint="eastAsia"/>
          <w:b/>
          <w:color w:val="auto"/>
          <w:szCs w:val="21"/>
          <w:highlight w:val="none"/>
        </w:rPr>
        <w:t>备注：</w:t>
      </w:r>
      <w:r>
        <w:rPr>
          <w:rFonts w:hint="eastAsia"/>
          <w:color w:val="auto"/>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68A5B884">
      <w:pPr>
        <w:spacing w:line="560" w:lineRule="exact"/>
        <w:rPr>
          <w:rFonts w:hint="eastAsia"/>
          <w:color w:val="auto"/>
          <w:highlight w:val="none"/>
        </w:rPr>
      </w:pPr>
    </w:p>
    <w:p w14:paraId="41D68F6D">
      <w:pPr>
        <w:pStyle w:val="5"/>
        <w:jc w:val="center"/>
        <w:rPr>
          <w:color w:val="auto"/>
          <w:sz w:val="23"/>
          <w:szCs w:val="23"/>
          <w:highlight w:val="none"/>
        </w:rPr>
      </w:pPr>
      <w:r>
        <w:rPr>
          <w:rFonts w:hint="eastAsia"/>
          <w:color w:val="auto"/>
          <w:highlight w:val="none"/>
        </w:rPr>
        <w:t>附表2：拟任项目经理（建造师）</w:t>
      </w:r>
      <w:r>
        <w:rPr>
          <w:color w:val="auto"/>
          <w:highlight w:val="none"/>
        </w:rPr>
        <w:t>简历表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9A1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02394652">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姓  名</w:t>
            </w:r>
          </w:p>
        </w:tc>
        <w:tc>
          <w:tcPr>
            <w:tcW w:w="1185" w:type="dxa"/>
            <w:gridSpan w:val="2"/>
            <w:noWrap w:val="0"/>
            <w:vAlign w:val="center"/>
          </w:tcPr>
          <w:p w14:paraId="69654347">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1018" w:type="dxa"/>
            <w:noWrap w:val="0"/>
            <w:vAlign w:val="center"/>
          </w:tcPr>
          <w:p w14:paraId="5797C05A">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年 龄</w:t>
            </w:r>
          </w:p>
        </w:tc>
        <w:tc>
          <w:tcPr>
            <w:tcW w:w="1170" w:type="dxa"/>
            <w:noWrap w:val="0"/>
            <w:vAlign w:val="center"/>
          </w:tcPr>
          <w:p w14:paraId="3D3E8237">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2339" w:type="dxa"/>
            <w:gridSpan w:val="3"/>
            <w:noWrap w:val="0"/>
            <w:vAlign w:val="center"/>
          </w:tcPr>
          <w:p w14:paraId="548C523E">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学历</w:t>
            </w:r>
          </w:p>
        </w:tc>
        <w:tc>
          <w:tcPr>
            <w:tcW w:w="2345" w:type="dxa"/>
            <w:noWrap w:val="0"/>
            <w:vAlign w:val="center"/>
          </w:tcPr>
          <w:p w14:paraId="3C47D0BD">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r>
      <w:tr w14:paraId="5930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41142B00">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职  称</w:t>
            </w:r>
          </w:p>
        </w:tc>
        <w:tc>
          <w:tcPr>
            <w:tcW w:w="1185" w:type="dxa"/>
            <w:gridSpan w:val="2"/>
            <w:noWrap w:val="0"/>
            <w:vAlign w:val="center"/>
          </w:tcPr>
          <w:p w14:paraId="0B4318F5">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1018" w:type="dxa"/>
            <w:noWrap w:val="0"/>
            <w:vAlign w:val="center"/>
          </w:tcPr>
          <w:p w14:paraId="46130363">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职 务</w:t>
            </w:r>
          </w:p>
        </w:tc>
        <w:tc>
          <w:tcPr>
            <w:tcW w:w="1170" w:type="dxa"/>
            <w:noWrap w:val="0"/>
            <w:vAlign w:val="center"/>
          </w:tcPr>
          <w:p w14:paraId="75FAD811">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2339" w:type="dxa"/>
            <w:gridSpan w:val="3"/>
            <w:noWrap w:val="0"/>
            <w:vAlign w:val="center"/>
          </w:tcPr>
          <w:p w14:paraId="1CEA9123">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拟在本合同任职</w:t>
            </w:r>
          </w:p>
        </w:tc>
        <w:tc>
          <w:tcPr>
            <w:tcW w:w="2345" w:type="dxa"/>
            <w:noWrap w:val="0"/>
            <w:vAlign w:val="center"/>
          </w:tcPr>
          <w:p w14:paraId="3AD2EC5D">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r>
      <w:tr w14:paraId="7DF5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2720F756">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毕业学校</w:t>
            </w:r>
          </w:p>
        </w:tc>
        <w:tc>
          <w:tcPr>
            <w:tcW w:w="8057" w:type="dxa"/>
            <w:gridSpan w:val="8"/>
            <w:noWrap w:val="0"/>
            <w:vAlign w:val="top"/>
          </w:tcPr>
          <w:p w14:paraId="11FA82B7">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 xml:space="preserve">      年毕业于            学校        专业</w:t>
            </w:r>
          </w:p>
        </w:tc>
      </w:tr>
      <w:tr w14:paraId="2E4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noWrap w:val="0"/>
            <w:vAlign w:val="center"/>
          </w:tcPr>
          <w:p w14:paraId="5FF28822">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主要工作经历</w:t>
            </w:r>
          </w:p>
        </w:tc>
      </w:tr>
      <w:tr w14:paraId="666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noWrap w:val="0"/>
            <w:vAlign w:val="center"/>
          </w:tcPr>
          <w:p w14:paraId="4645B578">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时  间</w:t>
            </w:r>
          </w:p>
        </w:tc>
        <w:tc>
          <w:tcPr>
            <w:tcW w:w="3756" w:type="dxa"/>
            <w:gridSpan w:val="4"/>
            <w:noWrap w:val="0"/>
            <w:vAlign w:val="center"/>
          </w:tcPr>
          <w:p w14:paraId="418A93DB">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参加过的类似项目</w:t>
            </w:r>
          </w:p>
        </w:tc>
        <w:tc>
          <w:tcPr>
            <w:tcW w:w="1385" w:type="dxa"/>
            <w:noWrap w:val="0"/>
            <w:vAlign w:val="center"/>
          </w:tcPr>
          <w:p w14:paraId="74304F3A">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担任职务</w:t>
            </w:r>
          </w:p>
        </w:tc>
        <w:tc>
          <w:tcPr>
            <w:tcW w:w="2522" w:type="dxa"/>
            <w:gridSpan w:val="2"/>
            <w:noWrap w:val="0"/>
            <w:vAlign w:val="center"/>
          </w:tcPr>
          <w:p w14:paraId="7C4FEBB1">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发包人及联系电话</w:t>
            </w:r>
          </w:p>
        </w:tc>
      </w:tr>
      <w:tr w14:paraId="0D31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32263B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57E4F81E">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0836DDAF">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1E2F40A7">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5C83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468BB9C">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58F379F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755E756E">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22522F7C">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5680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7955B5F">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40F2A3C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4C48B4E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4D6E72A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08D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38CF8C4B">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6070BB4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1A33A24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1884DB7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49A9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71AD145">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59CCC5A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6AB2BA0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3E51190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0620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CAECDB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10B276DE">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742CC8A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460A9DF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4007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14DFE7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6742D635">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69C6C8B9">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0B12D57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2F6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35D6036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5C79AD5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7F95266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05E7A8B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0B2B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9371098">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7161546C">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48E76EEF">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1882C80F">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6BB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2E4A6BC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653AA903">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7945B73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1DEF6D8C">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434F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7BCD4F9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56" w:type="dxa"/>
            <w:gridSpan w:val="4"/>
            <w:noWrap w:val="0"/>
            <w:vAlign w:val="top"/>
          </w:tcPr>
          <w:p w14:paraId="7EDA1488">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85" w:type="dxa"/>
            <w:noWrap w:val="0"/>
            <w:vAlign w:val="top"/>
          </w:tcPr>
          <w:p w14:paraId="572AAF93">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22" w:type="dxa"/>
            <w:gridSpan w:val="2"/>
            <w:noWrap w:val="0"/>
            <w:vAlign w:val="top"/>
          </w:tcPr>
          <w:p w14:paraId="270A2BB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bl>
    <w:p w14:paraId="08C9A83B">
      <w:pPr>
        <w:rPr>
          <w:rFonts w:hint="eastAsia"/>
          <w:color w:val="auto"/>
          <w:highlight w:val="none"/>
        </w:rPr>
      </w:pPr>
      <w:r>
        <w:rPr>
          <w:rFonts w:hint="eastAsia"/>
          <w:color w:val="auto"/>
          <w:highlight w:val="none"/>
        </w:rPr>
        <w:br w:type="page"/>
      </w:r>
    </w:p>
    <w:p w14:paraId="03332020">
      <w:pPr>
        <w:pStyle w:val="5"/>
        <w:jc w:val="center"/>
        <w:rPr>
          <w:color w:val="auto"/>
          <w:sz w:val="23"/>
          <w:szCs w:val="23"/>
          <w:highlight w:val="none"/>
        </w:rPr>
      </w:pPr>
      <w:r>
        <w:rPr>
          <w:rFonts w:hint="eastAsia"/>
          <w:color w:val="auto"/>
          <w:highlight w:val="none"/>
        </w:rPr>
        <w:t>附表3：拟任项目技术负责人简历表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72FE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0A4A2FF2">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姓  名</w:t>
            </w:r>
          </w:p>
        </w:tc>
        <w:tc>
          <w:tcPr>
            <w:tcW w:w="1190" w:type="dxa"/>
            <w:gridSpan w:val="2"/>
            <w:noWrap w:val="0"/>
            <w:vAlign w:val="center"/>
          </w:tcPr>
          <w:p w14:paraId="30E4D033">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1023" w:type="dxa"/>
            <w:noWrap w:val="0"/>
            <w:vAlign w:val="center"/>
          </w:tcPr>
          <w:p w14:paraId="7FAA39B5">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年 龄</w:t>
            </w:r>
          </w:p>
        </w:tc>
        <w:tc>
          <w:tcPr>
            <w:tcW w:w="1175" w:type="dxa"/>
            <w:noWrap w:val="0"/>
            <w:vAlign w:val="center"/>
          </w:tcPr>
          <w:p w14:paraId="09A3CF5F">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2349" w:type="dxa"/>
            <w:gridSpan w:val="3"/>
            <w:noWrap w:val="0"/>
            <w:vAlign w:val="center"/>
          </w:tcPr>
          <w:p w14:paraId="44D7DACC">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学历</w:t>
            </w:r>
          </w:p>
        </w:tc>
        <w:tc>
          <w:tcPr>
            <w:tcW w:w="2355" w:type="dxa"/>
            <w:noWrap w:val="0"/>
            <w:vAlign w:val="center"/>
          </w:tcPr>
          <w:p w14:paraId="7F8BDC23">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r>
      <w:tr w14:paraId="7116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3545E106">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职  称</w:t>
            </w:r>
          </w:p>
        </w:tc>
        <w:tc>
          <w:tcPr>
            <w:tcW w:w="1190" w:type="dxa"/>
            <w:gridSpan w:val="2"/>
            <w:noWrap w:val="0"/>
            <w:vAlign w:val="center"/>
          </w:tcPr>
          <w:p w14:paraId="2971243C">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1023" w:type="dxa"/>
            <w:noWrap w:val="0"/>
            <w:vAlign w:val="center"/>
          </w:tcPr>
          <w:p w14:paraId="6B49A249">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职 务</w:t>
            </w:r>
          </w:p>
        </w:tc>
        <w:tc>
          <w:tcPr>
            <w:tcW w:w="1175" w:type="dxa"/>
            <w:noWrap w:val="0"/>
            <w:vAlign w:val="center"/>
          </w:tcPr>
          <w:p w14:paraId="030DD9E1">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p>
        </w:tc>
        <w:tc>
          <w:tcPr>
            <w:tcW w:w="2349" w:type="dxa"/>
            <w:gridSpan w:val="3"/>
            <w:noWrap w:val="0"/>
            <w:vAlign w:val="center"/>
          </w:tcPr>
          <w:p w14:paraId="2AB46C13">
            <w:pPr>
              <w:keepNext w:val="0"/>
              <w:keepLines w:val="0"/>
              <w:suppressLineNumbers w:val="0"/>
              <w:adjustRightInd w:val="0"/>
              <w:snapToGrid w:val="0"/>
              <w:spacing w:before="0" w:beforeAutospacing="0" w:after="0" w:afterAutospacing="0" w:line="560" w:lineRule="exact"/>
              <w:ind w:left="0" w:right="0"/>
              <w:jc w:val="center"/>
              <w:rPr>
                <w:rFonts w:hint="default" w:ascii="宋体" w:hAnsi="宋体"/>
                <w:color w:val="auto"/>
                <w:szCs w:val="21"/>
                <w:highlight w:val="none"/>
              </w:rPr>
            </w:pPr>
            <w:r>
              <w:rPr>
                <w:rFonts w:hint="default" w:ascii="宋体" w:hAnsi="宋体"/>
                <w:color w:val="auto"/>
                <w:szCs w:val="21"/>
                <w:highlight w:val="none"/>
              </w:rPr>
              <w:t>拟在本合同任职</w:t>
            </w:r>
          </w:p>
        </w:tc>
        <w:tc>
          <w:tcPr>
            <w:tcW w:w="2355" w:type="dxa"/>
            <w:noWrap w:val="0"/>
            <w:vAlign w:val="center"/>
          </w:tcPr>
          <w:p w14:paraId="42ED94B7">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p>
        </w:tc>
      </w:tr>
      <w:tr w14:paraId="4BC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423E2268">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毕业学校</w:t>
            </w:r>
          </w:p>
        </w:tc>
        <w:tc>
          <w:tcPr>
            <w:tcW w:w="8092" w:type="dxa"/>
            <w:gridSpan w:val="8"/>
            <w:noWrap w:val="0"/>
            <w:vAlign w:val="top"/>
          </w:tcPr>
          <w:p w14:paraId="5AE27DFC">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 xml:space="preserve">      年毕业于            学校        专业</w:t>
            </w:r>
          </w:p>
        </w:tc>
      </w:tr>
      <w:tr w14:paraId="55D3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noWrap w:val="0"/>
            <w:vAlign w:val="center"/>
          </w:tcPr>
          <w:p w14:paraId="6FB33A5C">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主要工作经历</w:t>
            </w:r>
          </w:p>
        </w:tc>
      </w:tr>
      <w:tr w14:paraId="1387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noWrap w:val="0"/>
            <w:vAlign w:val="center"/>
          </w:tcPr>
          <w:p w14:paraId="7323340F">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时  间</w:t>
            </w:r>
          </w:p>
        </w:tc>
        <w:tc>
          <w:tcPr>
            <w:tcW w:w="3773" w:type="dxa"/>
            <w:gridSpan w:val="4"/>
            <w:noWrap w:val="0"/>
            <w:vAlign w:val="center"/>
          </w:tcPr>
          <w:p w14:paraId="7CF6EACB">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参加过的类似项目</w:t>
            </w:r>
          </w:p>
        </w:tc>
        <w:tc>
          <w:tcPr>
            <w:tcW w:w="1390" w:type="dxa"/>
            <w:noWrap w:val="0"/>
            <w:vAlign w:val="center"/>
          </w:tcPr>
          <w:p w14:paraId="70936C93">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担任职务</w:t>
            </w:r>
          </w:p>
        </w:tc>
        <w:tc>
          <w:tcPr>
            <w:tcW w:w="2533" w:type="dxa"/>
            <w:gridSpan w:val="2"/>
            <w:noWrap w:val="0"/>
            <w:vAlign w:val="center"/>
          </w:tcPr>
          <w:p w14:paraId="5EB6C964">
            <w:pPr>
              <w:keepNext w:val="0"/>
              <w:keepLines w:val="0"/>
              <w:suppressLineNumbers w:val="0"/>
              <w:adjustRightInd w:val="0"/>
              <w:snapToGrid w:val="0"/>
              <w:spacing w:before="0" w:beforeAutospacing="0" w:after="0" w:afterAutospacing="0" w:line="560" w:lineRule="exact"/>
              <w:ind w:left="0" w:right="0"/>
              <w:rPr>
                <w:rFonts w:hint="default" w:ascii="宋体" w:hAnsi="宋体"/>
                <w:color w:val="auto"/>
                <w:szCs w:val="21"/>
                <w:highlight w:val="none"/>
              </w:rPr>
            </w:pPr>
            <w:r>
              <w:rPr>
                <w:rFonts w:hint="default" w:ascii="宋体" w:hAnsi="宋体"/>
                <w:color w:val="auto"/>
                <w:szCs w:val="21"/>
                <w:highlight w:val="none"/>
              </w:rPr>
              <w:t>发包人及联系电话</w:t>
            </w:r>
          </w:p>
        </w:tc>
      </w:tr>
      <w:tr w14:paraId="0C3D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F73BCB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5CB47D0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0C8B4CD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2770E1C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56B8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E2DA19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7E38B883">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2EDFBD18">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6A571D8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19EE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96C1808">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41B10CE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4B0C91C9">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1A8EE44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431D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1CA01B2">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18AC3EB0">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2230F6C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4B76C6EE">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2D08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4FCDD063">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31B149F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69F05CF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0F381FDB">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345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4419D07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0DC3DDB9">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58A71C3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7D0CD66F">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7EE9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0B9600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32ECE857">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06790ED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14A46738">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210D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70DA55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5B056D2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35185AF9">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3C0B7DB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35D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698CD97">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101E429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520FD74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2F156D4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128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837CED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4DEC14D5">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55B2C3D4">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7CBE85D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6103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909DF2A">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09015EAD">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66F8EB9E">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2CC01E58">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r w14:paraId="7C27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A5D9456">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3773" w:type="dxa"/>
            <w:gridSpan w:val="4"/>
            <w:noWrap w:val="0"/>
            <w:vAlign w:val="top"/>
          </w:tcPr>
          <w:p w14:paraId="7E223E41">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1390" w:type="dxa"/>
            <w:noWrap w:val="0"/>
            <w:vAlign w:val="top"/>
          </w:tcPr>
          <w:p w14:paraId="42C26BF7">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c>
          <w:tcPr>
            <w:tcW w:w="2533" w:type="dxa"/>
            <w:gridSpan w:val="2"/>
            <w:noWrap w:val="0"/>
            <w:vAlign w:val="top"/>
          </w:tcPr>
          <w:p w14:paraId="0A27696C">
            <w:pPr>
              <w:keepNext w:val="0"/>
              <w:keepLines w:val="0"/>
              <w:suppressLineNumbers w:val="0"/>
              <w:adjustRightInd w:val="0"/>
              <w:snapToGrid w:val="0"/>
              <w:spacing w:before="0" w:beforeAutospacing="0" w:after="0" w:afterAutospacing="0" w:line="560" w:lineRule="exact"/>
              <w:ind w:left="0" w:right="0"/>
              <w:rPr>
                <w:rFonts w:hint="default" w:eastAsia="黑体"/>
                <w:color w:val="auto"/>
                <w:szCs w:val="21"/>
                <w:highlight w:val="none"/>
              </w:rPr>
            </w:pPr>
          </w:p>
        </w:tc>
      </w:tr>
    </w:tbl>
    <w:p w14:paraId="706EC8FB">
      <w:pPr>
        <w:rPr>
          <w:rFonts w:hint="eastAsia" w:ascii="Arial" w:hAnsi="Arial" w:eastAsia="黑体" w:cs="Times New Roman"/>
          <w:b/>
          <w:bCs/>
          <w:color w:val="auto"/>
          <w:kern w:val="2"/>
          <w:sz w:val="28"/>
          <w:szCs w:val="28"/>
          <w:highlight w:val="none"/>
          <w:lang w:val="en-US" w:eastAsia="zh-CN" w:bidi="ar-SA"/>
        </w:rPr>
      </w:pPr>
      <w:r>
        <w:rPr>
          <w:rFonts w:hint="eastAsia" w:ascii="Arial" w:hAnsi="Arial" w:eastAsia="黑体" w:cs="Times New Roman"/>
          <w:b/>
          <w:bCs/>
          <w:color w:val="auto"/>
          <w:kern w:val="2"/>
          <w:sz w:val="28"/>
          <w:szCs w:val="28"/>
          <w:highlight w:val="none"/>
          <w:lang w:val="en-US" w:eastAsia="zh-CN" w:bidi="ar-SA"/>
        </w:rPr>
        <w:br w:type="page"/>
      </w:r>
    </w:p>
    <w:p w14:paraId="0101635D">
      <w:pPr>
        <w:jc w:val="center"/>
        <w:rPr>
          <w:rFonts w:hint="eastAsia" w:ascii="Arial" w:hAnsi="Arial" w:eastAsia="黑体" w:cs="Times New Roman"/>
          <w:b/>
          <w:bCs/>
          <w:color w:val="auto"/>
          <w:kern w:val="2"/>
          <w:sz w:val="28"/>
          <w:szCs w:val="28"/>
          <w:highlight w:val="none"/>
          <w:lang w:val="en-US" w:eastAsia="zh-CN" w:bidi="ar-SA"/>
        </w:rPr>
      </w:pPr>
    </w:p>
    <w:p w14:paraId="0C01257A">
      <w:pPr>
        <w:jc w:val="center"/>
        <w:rPr>
          <w:rFonts w:hint="eastAsia" w:ascii="Arial" w:hAnsi="Arial" w:eastAsia="黑体" w:cs="Times New Roman"/>
          <w:b/>
          <w:bCs/>
          <w:color w:val="auto"/>
          <w:kern w:val="2"/>
          <w:sz w:val="28"/>
          <w:szCs w:val="28"/>
          <w:highlight w:val="none"/>
          <w:lang w:val="en-US" w:eastAsia="zh-CN" w:bidi="ar-SA"/>
        </w:rPr>
      </w:pPr>
    </w:p>
    <w:p w14:paraId="3F01ED19">
      <w:pPr>
        <w:jc w:val="center"/>
        <w:rPr>
          <w:rFonts w:eastAsia="黑体"/>
          <w:color w:val="auto"/>
          <w:sz w:val="28"/>
          <w:szCs w:val="28"/>
          <w:highlight w:val="none"/>
        </w:rPr>
      </w:pPr>
    </w:p>
    <w:p w14:paraId="220E11F4">
      <w:pPr>
        <w:jc w:val="center"/>
        <w:rPr>
          <w:rFonts w:eastAsia="黑体"/>
          <w:color w:val="auto"/>
          <w:sz w:val="28"/>
          <w:szCs w:val="28"/>
          <w:highlight w:val="none"/>
        </w:rPr>
      </w:pPr>
      <w:bookmarkStart w:id="1542" w:name="_Toc35425139"/>
      <w:bookmarkStart w:id="1543" w:name="_Toc19174"/>
      <w:bookmarkStart w:id="1544" w:name="_Toc35424973"/>
      <w:bookmarkStart w:id="1545" w:name="_Toc78803401"/>
      <w:bookmarkStart w:id="1546" w:name="_Toc19057"/>
      <w:bookmarkStart w:id="1547" w:name="_Toc27877"/>
      <w:bookmarkStart w:id="1548" w:name="_Toc26670"/>
    </w:p>
    <w:p w14:paraId="649722EB">
      <w:pPr>
        <w:jc w:val="center"/>
        <w:rPr>
          <w:rFonts w:eastAsia="黑体"/>
          <w:color w:val="auto"/>
          <w:sz w:val="28"/>
          <w:szCs w:val="28"/>
          <w:highlight w:val="none"/>
        </w:rPr>
      </w:pPr>
    </w:p>
    <w:p w14:paraId="0A20B642">
      <w:pPr>
        <w:jc w:val="center"/>
        <w:rPr>
          <w:rFonts w:eastAsia="黑体"/>
          <w:color w:val="auto"/>
          <w:sz w:val="20"/>
          <w:szCs w:val="20"/>
          <w:highlight w:val="none"/>
        </w:rPr>
      </w:pPr>
      <w:r>
        <w:rPr>
          <w:rFonts w:eastAsia="黑体"/>
          <w:color w:val="auto"/>
          <w:sz w:val="28"/>
          <w:szCs w:val="28"/>
          <w:highlight w:val="none"/>
        </w:rPr>
        <w:t>（项目名称）</w:t>
      </w:r>
    </w:p>
    <w:p w14:paraId="00EB912E">
      <w:pPr>
        <w:jc w:val="center"/>
        <w:rPr>
          <w:rFonts w:eastAsia="黑体"/>
          <w:color w:val="auto"/>
          <w:sz w:val="20"/>
          <w:szCs w:val="20"/>
          <w:highlight w:val="none"/>
        </w:rPr>
      </w:pPr>
    </w:p>
    <w:p w14:paraId="744F756D">
      <w:pPr>
        <w:rPr>
          <w:rFonts w:eastAsia="黑体"/>
          <w:color w:val="auto"/>
          <w:sz w:val="20"/>
          <w:szCs w:val="20"/>
          <w:highlight w:val="none"/>
        </w:rPr>
      </w:pPr>
    </w:p>
    <w:p w14:paraId="1537CCF9">
      <w:pPr>
        <w:jc w:val="center"/>
        <w:rPr>
          <w:rFonts w:hint="eastAsia" w:eastAsia="黑体"/>
          <w:color w:val="auto"/>
          <w:sz w:val="44"/>
          <w:szCs w:val="44"/>
          <w:highlight w:val="none"/>
          <w:lang w:val="en-US"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0627660E">
      <w:pPr>
        <w:jc w:val="center"/>
        <w:rPr>
          <w:rFonts w:eastAsia="黑体"/>
          <w:color w:val="auto"/>
          <w:sz w:val="44"/>
          <w:szCs w:val="44"/>
          <w:highlight w:val="none"/>
        </w:rPr>
      </w:pPr>
      <w:r>
        <w:rPr>
          <w:rFonts w:hint="eastAsia" w:eastAsia="黑体"/>
          <w:color w:val="auto"/>
          <w:sz w:val="44"/>
          <w:szCs w:val="44"/>
          <w:highlight w:val="none"/>
        </w:rPr>
        <w:t>（商务标文件）</w:t>
      </w:r>
    </w:p>
    <w:p w14:paraId="0439641C">
      <w:pPr>
        <w:rPr>
          <w:rFonts w:eastAsia="黑体"/>
          <w:color w:val="auto"/>
          <w:sz w:val="28"/>
          <w:szCs w:val="28"/>
          <w:highlight w:val="none"/>
        </w:rPr>
      </w:pPr>
    </w:p>
    <w:p w14:paraId="249B2BAB">
      <w:pPr>
        <w:rPr>
          <w:rFonts w:eastAsia="黑体"/>
          <w:color w:val="auto"/>
          <w:sz w:val="28"/>
          <w:szCs w:val="28"/>
          <w:highlight w:val="none"/>
        </w:rPr>
      </w:pPr>
    </w:p>
    <w:p w14:paraId="288180E0">
      <w:pPr>
        <w:rPr>
          <w:rFonts w:eastAsia="黑体"/>
          <w:color w:val="auto"/>
          <w:sz w:val="28"/>
          <w:szCs w:val="28"/>
          <w:highlight w:val="none"/>
        </w:rPr>
      </w:pPr>
    </w:p>
    <w:p w14:paraId="7C2E1F7B">
      <w:pPr>
        <w:rPr>
          <w:rFonts w:eastAsia="黑体"/>
          <w:color w:val="auto"/>
          <w:sz w:val="28"/>
          <w:szCs w:val="28"/>
          <w:highlight w:val="none"/>
        </w:rPr>
      </w:pPr>
    </w:p>
    <w:p w14:paraId="64FEFEA5">
      <w:pPr>
        <w:rPr>
          <w:rFonts w:eastAsia="黑体"/>
          <w:color w:val="auto"/>
          <w:sz w:val="28"/>
          <w:szCs w:val="28"/>
          <w:highlight w:val="none"/>
        </w:rPr>
      </w:pPr>
    </w:p>
    <w:p w14:paraId="3A7DD00F">
      <w:pPr>
        <w:pStyle w:val="45"/>
        <w:rPr>
          <w:rFonts w:eastAsia="黑体"/>
          <w:color w:val="auto"/>
          <w:sz w:val="28"/>
          <w:szCs w:val="28"/>
          <w:highlight w:val="none"/>
        </w:rPr>
      </w:pPr>
    </w:p>
    <w:p w14:paraId="4050221C">
      <w:pPr>
        <w:rPr>
          <w:rFonts w:eastAsia="黑体"/>
          <w:color w:val="auto"/>
          <w:sz w:val="28"/>
          <w:szCs w:val="28"/>
          <w:highlight w:val="none"/>
        </w:rPr>
      </w:pPr>
    </w:p>
    <w:p w14:paraId="55A4ADE4">
      <w:pPr>
        <w:pStyle w:val="45"/>
        <w:rPr>
          <w:rFonts w:eastAsia="黑体"/>
          <w:color w:val="auto"/>
          <w:sz w:val="28"/>
          <w:szCs w:val="28"/>
          <w:highlight w:val="none"/>
        </w:rPr>
      </w:pPr>
    </w:p>
    <w:p w14:paraId="62ABEBA4">
      <w:pPr>
        <w:rPr>
          <w:rFonts w:eastAsia="黑体"/>
          <w:color w:val="auto"/>
          <w:sz w:val="28"/>
          <w:szCs w:val="28"/>
          <w:highlight w:val="none"/>
        </w:rPr>
      </w:pPr>
    </w:p>
    <w:p w14:paraId="6FF6A6AF">
      <w:pPr>
        <w:pStyle w:val="45"/>
        <w:rPr>
          <w:rFonts w:eastAsia="黑体"/>
          <w:color w:val="auto"/>
          <w:sz w:val="28"/>
          <w:szCs w:val="28"/>
          <w:highlight w:val="none"/>
        </w:rPr>
      </w:pPr>
    </w:p>
    <w:p w14:paraId="5F5EC89C">
      <w:pPr>
        <w:rPr>
          <w:rFonts w:eastAsia="黑体"/>
          <w:color w:val="auto"/>
          <w:sz w:val="28"/>
          <w:szCs w:val="28"/>
          <w:highlight w:val="none"/>
        </w:rPr>
      </w:pPr>
    </w:p>
    <w:p w14:paraId="5393BFDB">
      <w:pPr>
        <w:pStyle w:val="45"/>
        <w:rPr>
          <w:rFonts w:eastAsia="黑体"/>
          <w:color w:val="auto"/>
          <w:sz w:val="28"/>
          <w:szCs w:val="28"/>
          <w:highlight w:val="none"/>
        </w:rPr>
      </w:pPr>
    </w:p>
    <w:p w14:paraId="11E8BD76">
      <w:pPr>
        <w:rPr>
          <w:rFonts w:eastAsia="黑体"/>
          <w:color w:val="auto"/>
          <w:sz w:val="28"/>
          <w:szCs w:val="28"/>
          <w:highlight w:val="none"/>
        </w:rPr>
      </w:pPr>
    </w:p>
    <w:p w14:paraId="25349C22">
      <w:pPr>
        <w:pStyle w:val="45"/>
        <w:rPr>
          <w:rFonts w:eastAsia="黑体"/>
          <w:color w:val="auto"/>
          <w:sz w:val="28"/>
          <w:szCs w:val="28"/>
          <w:highlight w:val="none"/>
        </w:rPr>
      </w:pPr>
    </w:p>
    <w:p w14:paraId="29685210">
      <w:pPr>
        <w:rPr>
          <w:color w:val="auto"/>
          <w:highlight w:val="none"/>
        </w:rPr>
      </w:pPr>
    </w:p>
    <w:p w14:paraId="750963D8">
      <w:pPr>
        <w:rPr>
          <w:rFonts w:eastAsia="黑体"/>
          <w:color w:val="auto"/>
          <w:sz w:val="28"/>
          <w:szCs w:val="28"/>
          <w:highlight w:val="none"/>
        </w:rPr>
      </w:pPr>
    </w:p>
    <w:p w14:paraId="373E3B5A">
      <w:pPr>
        <w:rPr>
          <w:rFonts w:eastAsia="黑体"/>
          <w:color w:val="auto"/>
          <w:sz w:val="28"/>
          <w:szCs w:val="28"/>
          <w:highlight w:val="none"/>
        </w:rPr>
      </w:pPr>
    </w:p>
    <w:p w14:paraId="27E12711">
      <w:pPr>
        <w:rPr>
          <w:rFonts w:eastAsia="黑体"/>
          <w:color w:val="auto"/>
          <w:sz w:val="28"/>
          <w:szCs w:val="28"/>
          <w:highlight w:val="none"/>
        </w:rPr>
      </w:pPr>
    </w:p>
    <w:p w14:paraId="16BE9695">
      <w:pPr>
        <w:rPr>
          <w:rFonts w:eastAsia="黑体"/>
          <w:color w:val="auto"/>
          <w:sz w:val="28"/>
          <w:szCs w:val="28"/>
          <w:highlight w:val="none"/>
        </w:rPr>
      </w:pPr>
    </w:p>
    <w:p w14:paraId="699C27FE">
      <w:pPr>
        <w:rPr>
          <w:rFonts w:eastAsia="黑体"/>
          <w:color w:val="auto"/>
          <w:sz w:val="28"/>
          <w:szCs w:val="28"/>
          <w:highlight w:val="none"/>
        </w:rPr>
      </w:pPr>
    </w:p>
    <w:p w14:paraId="452EBE32">
      <w:pPr>
        <w:rPr>
          <w:rFonts w:eastAsia="黑体"/>
          <w:color w:val="auto"/>
          <w:sz w:val="28"/>
          <w:szCs w:val="28"/>
          <w:highlight w:val="none"/>
        </w:rPr>
      </w:pPr>
    </w:p>
    <w:p w14:paraId="561BD965">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F3BD634">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DF125DC">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1551906E">
      <w:pPr>
        <w:rPr>
          <w:color w:val="auto"/>
          <w:highlight w:val="none"/>
        </w:rPr>
      </w:pPr>
    </w:p>
    <w:p w14:paraId="210D6226">
      <w:pPr>
        <w:pStyle w:val="45"/>
        <w:ind w:firstLine="420"/>
        <w:rPr>
          <w:color w:val="auto"/>
          <w:highlight w:val="none"/>
        </w:rPr>
      </w:pPr>
    </w:p>
    <w:p w14:paraId="33E5BD07">
      <w:pPr>
        <w:rPr>
          <w:color w:val="auto"/>
          <w:highlight w:val="none"/>
        </w:rPr>
      </w:pPr>
    </w:p>
    <w:p w14:paraId="50E4BD2F">
      <w:pPr>
        <w:spacing w:beforeLines="50" w:afterLines="50" w:line="440" w:lineRule="exact"/>
        <w:ind w:firstLine="643" w:firstLineChars="200"/>
        <w:jc w:val="left"/>
        <w:rPr>
          <w:rStyle w:val="65"/>
          <w:rFonts w:ascii="宋体" w:hAnsi="宋体" w:cs="宋体"/>
          <w:color w:val="auto"/>
          <w:sz w:val="32"/>
          <w:highlight w:val="none"/>
        </w:rPr>
      </w:pPr>
      <w:r>
        <w:rPr>
          <w:rStyle w:val="65"/>
          <w:rFonts w:hint="eastAsia" w:ascii="宋体" w:hAnsi="宋体" w:cs="宋体"/>
          <w:color w:val="auto"/>
          <w:sz w:val="32"/>
          <w:highlight w:val="none"/>
        </w:rPr>
        <w:br w:type="page"/>
      </w:r>
      <w:r>
        <w:rPr>
          <w:rStyle w:val="65"/>
          <w:rFonts w:hint="eastAsia" w:ascii="宋体" w:hAnsi="宋体" w:cs="宋体"/>
          <w:color w:val="auto"/>
          <w:sz w:val="32"/>
          <w:highlight w:val="none"/>
        </w:rPr>
        <w:t>投标文件</w:t>
      </w:r>
      <w:bookmarkEnd w:id="1542"/>
      <w:bookmarkEnd w:id="1543"/>
      <w:bookmarkEnd w:id="1544"/>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w:t>
      </w:r>
      <w:r>
        <w:rPr>
          <w:rStyle w:val="65"/>
          <w:rFonts w:hint="eastAsia" w:ascii="宋体" w:hAnsi="宋体" w:cs="宋体"/>
          <w:color w:val="auto"/>
          <w:sz w:val="32"/>
          <w:highlight w:val="none"/>
          <w:lang w:val="en-US"/>
        </w:rPr>
        <w:t>商务</w:t>
      </w:r>
      <w:r>
        <w:rPr>
          <w:rStyle w:val="65"/>
          <w:rFonts w:hint="eastAsia" w:ascii="宋体" w:hAnsi="宋体" w:cs="宋体"/>
          <w:color w:val="auto"/>
          <w:sz w:val="32"/>
          <w:highlight w:val="none"/>
        </w:rPr>
        <w:t>标目录</w:t>
      </w:r>
      <w:bookmarkEnd w:id="1545"/>
    </w:p>
    <w:bookmarkEnd w:id="1546"/>
    <w:bookmarkEnd w:id="1547"/>
    <w:bookmarkEnd w:id="1548"/>
    <w:p w14:paraId="47A2C6AA">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417EC3BB">
      <w:pPr>
        <w:adjustRightInd w:val="0"/>
        <w:snapToGrid w:val="0"/>
        <w:spacing w:line="560" w:lineRule="exact"/>
        <w:ind w:firstLine="420" w:firstLineChars="200"/>
        <w:rPr>
          <w:rFonts w:hint="eastAsia"/>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olor w:val="auto"/>
          <w:szCs w:val="21"/>
          <w:highlight w:val="none"/>
        </w:rPr>
        <w:t>工程量清单报价书</w:t>
      </w:r>
      <w:r>
        <w:rPr>
          <w:rFonts w:hint="eastAsia"/>
          <w:color w:val="auto"/>
          <w:highlight w:val="none"/>
          <w:lang w:eastAsia="zh-CN"/>
        </w:rPr>
        <w:t>；</w:t>
      </w:r>
    </w:p>
    <w:p w14:paraId="395887FD">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）全国建筑市场监管公共服务平台(四库一平台)企业注册人员网页截图；</w:t>
      </w:r>
    </w:p>
    <w:p w14:paraId="6A3E58D1">
      <w:pPr>
        <w:adjustRightInd w:val="0"/>
        <w:snapToGrid w:val="0"/>
        <w:spacing w:line="5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7194E3C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7D898DE8">
      <w:pPr>
        <w:spacing w:line="540" w:lineRule="exact"/>
        <w:rPr>
          <w:rFonts w:eastAsia="黑体"/>
          <w:color w:val="auto"/>
          <w:sz w:val="20"/>
          <w:szCs w:val="20"/>
          <w:highlight w:val="none"/>
        </w:rPr>
      </w:pPr>
    </w:p>
    <w:p w14:paraId="388D0254">
      <w:pPr>
        <w:spacing w:line="540" w:lineRule="exact"/>
        <w:rPr>
          <w:rFonts w:eastAsia="黑体"/>
          <w:color w:val="auto"/>
          <w:sz w:val="20"/>
          <w:szCs w:val="20"/>
          <w:highlight w:val="none"/>
        </w:rPr>
      </w:pPr>
    </w:p>
    <w:p w14:paraId="2D6242DB">
      <w:pPr>
        <w:spacing w:line="540" w:lineRule="exact"/>
        <w:rPr>
          <w:rFonts w:eastAsia="黑体"/>
          <w:color w:val="auto"/>
          <w:sz w:val="20"/>
          <w:szCs w:val="20"/>
          <w:highlight w:val="none"/>
        </w:rPr>
      </w:pPr>
    </w:p>
    <w:p w14:paraId="61341587">
      <w:pPr>
        <w:spacing w:line="360" w:lineRule="auto"/>
        <w:ind w:firstLine="420" w:firstLineChars="200"/>
        <w:jc w:val="right"/>
        <w:rPr>
          <w:color w:val="auto"/>
          <w:szCs w:val="21"/>
          <w:highlight w:val="none"/>
          <w:u w:val="single"/>
        </w:rPr>
      </w:pPr>
    </w:p>
    <w:p w14:paraId="168CE186">
      <w:pPr>
        <w:spacing w:line="360" w:lineRule="auto"/>
        <w:ind w:firstLine="420" w:firstLineChars="200"/>
        <w:jc w:val="right"/>
        <w:rPr>
          <w:color w:val="auto"/>
          <w:szCs w:val="21"/>
          <w:highlight w:val="none"/>
          <w:u w:val="single"/>
        </w:rPr>
      </w:pPr>
    </w:p>
    <w:p w14:paraId="34879C4B">
      <w:pPr>
        <w:spacing w:line="360" w:lineRule="auto"/>
        <w:ind w:firstLine="420" w:firstLineChars="200"/>
        <w:jc w:val="right"/>
        <w:rPr>
          <w:color w:val="auto"/>
          <w:szCs w:val="21"/>
          <w:highlight w:val="none"/>
          <w:u w:val="single"/>
        </w:rPr>
      </w:pPr>
    </w:p>
    <w:p w14:paraId="00927F3A">
      <w:pPr>
        <w:spacing w:line="360" w:lineRule="auto"/>
        <w:ind w:firstLine="420" w:firstLineChars="200"/>
        <w:jc w:val="right"/>
        <w:rPr>
          <w:color w:val="auto"/>
          <w:szCs w:val="21"/>
          <w:highlight w:val="none"/>
          <w:u w:val="single"/>
        </w:rPr>
      </w:pPr>
    </w:p>
    <w:p w14:paraId="2408E9C4">
      <w:pPr>
        <w:spacing w:line="360" w:lineRule="auto"/>
        <w:ind w:firstLine="420" w:firstLineChars="200"/>
        <w:jc w:val="right"/>
        <w:rPr>
          <w:color w:val="auto"/>
          <w:szCs w:val="21"/>
          <w:highlight w:val="none"/>
          <w:u w:val="single"/>
        </w:rPr>
      </w:pPr>
    </w:p>
    <w:p w14:paraId="172AAC8E">
      <w:pPr>
        <w:spacing w:line="360" w:lineRule="auto"/>
        <w:ind w:firstLine="420" w:firstLineChars="200"/>
        <w:jc w:val="right"/>
        <w:rPr>
          <w:color w:val="auto"/>
          <w:szCs w:val="21"/>
          <w:highlight w:val="none"/>
          <w:u w:val="single"/>
        </w:rPr>
      </w:pPr>
    </w:p>
    <w:p w14:paraId="5ACD1469">
      <w:pPr>
        <w:spacing w:line="360" w:lineRule="auto"/>
        <w:ind w:firstLine="420" w:firstLineChars="200"/>
        <w:jc w:val="right"/>
        <w:rPr>
          <w:color w:val="auto"/>
          <w:szCs w:val="21"/>
          <w:highlight w:val="none"/>
          <w:u w:val="single"/>
        </w:rPr>
      </w:pPr>
    </w:p>
    <w:p w14:paraId="18944F31">
      <w:pPr>
        <w:spacing w:line="360" w:lineRule="auto"/>
        <w:ind w:firstLine="420" w:firstLineChars="200"/>
        <w:jc w:val="right"/>
        <w:rPr>
          <w:color w:val="auto"/>
          <w:szCs w:val="21"/>
          <w:highlight w:val="none"/>
          <w:u w:val="single"/>
        </w:rPr>
      </w:pPr>
    </w:p>
    <w:p w14:paraId="7EB6DC5C">
      <w:pPr>
        <w:jc w:val="center"/>
        <w:rPr>
          <w:b/>
          <w:color w:val="auto"/>
          <w:sz w:val="32"/>
          <w:szCs w:val="32"/>
          <w:highlight w:val="none"/>
        </w:rPr>
      </w:pPr>
    </w:p>
    <w:p w14:paraId="7E9EF77B">
      <w:pPr>
        <w:jc w:val="center"/>
        <w:rPr>
          <w:b/>
          <w:color w:val="auto"/>
          <w:sz w:val="32"/>
          <w:szCs w:val="32"/>
          <w:highlight w:val="none"/>
        </w:rPr>
      </w:pPr>
    </w:p>
    <w:p w14:paraId="2A0A66CC">
      <w:pPr>
        <w:jc w:val="center"/>
        <w:rPr>
          <w:b/>
          <w:color w:val="auto"/>
          <w:sz w:val="32"/>
          <w:szCs w:val="32"/>
          <w:highlight w:val="none"/>
        </w:rPr>
      </w:pPr>
    </w:p>
    <w:p w14:paraId="0CC4839A">
      <w:pPr>
        <w:jc w:val="center"/>
        <w:rPr>
          <w:b/>
          <w:color w:val="auto"/>
          <w:sz w:val="32"/>
          <w:szCs w:val="32"/>
          <w:highlight w:val="none"/>
        </w:rPr>
      </w:pPr>
    </w:p>
    <w:p w14:paraId="68C105EC">
      <w:pPr>
        <w:jc w:val="center"/>
        <w:rPr>
          <w:b/>
          <w:color w:val="auto"/>
          <w:sz w:val="32"/>
          <w:szCs w:val="32"/>
          <w:highlight w:val="none"/>
        </w:rPr>
      </w:pPr>
    </w:p>
    <w:p w14:paraId="771BEE83">
      <w:pPr>
        <w:jc w:val="center"/>
        <w:rPr>
          <w:b/>
          <w:color w:val="auto"/>
          <w:sz w:val="32"/>
          <w:szCs w:val="32"/>
          <w:highlight w:val="none"/>
        </w:rPr>
      </w:pPr>
    </w:p>
    <w:p w14:paraId="03C4071A">
      <w:pPr>
        <w:jc w:val="center"/>
        <w:rPr>
          <w:b/>
          <w:color w:val="auto"/>
          <w:sz w:val="32"/>
          <w:szCs w:val="32"/>
          <w:highlight w:val="none"/>
        </w:rPr>
      </w:pPr>
    </w:p>
    <w:p w14:paraId="37E396AD">
      <w:pPr>
        <w:spacing w:line="360" w:lineRule="auto"/>
        <w:rPr>
          <w:b/>
          <w:bCs/>
          <w:color w:val="auto"/>
          <w:sz w:val="32"/>
          <w:szCs w:val="32"/>
          <w:highlight w:val="none"/>
        </w:rPr>
      </w:pPr>
    </w:p>
    <w:p w14:paraId="402ED918">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357BE81C">
      <w:pPr>
        <w:adjustRightInd w:val="0"/>
        <w:snapToGrid w:val="0"/>
        <w:spacing w:line="560" w:lineRule="exact"/>
        <w:rPr>
          <w:rFonts w:ascii="宋体" w:hAnsi="宋体"/>
          <w:color w:val="auto"/>
          <w:sz w:val="24"/>
          <w:highlight w:val="none"/>
          <w:u w:val="single"/>
        </w:rPr>
      </w:pPr>
      <w:bookmarkStart w:id="1549" w:name="_Toc506107366"/>
      <w:bookmarkStart w:id="1550" w:name="_Toc35424974"/>
      <w:bookmarkStart w:id="1551" w:name="_Toc35425140"/>
      <w:bookmarkStart w:id="1552" w:name="_Toc15058950"/>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15F5EF41">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1553"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1553"/>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highlight w:val="none"/>
        </w:rPr>
        <w:t xml:space="preserve"> </w:t>
      </w:r>
      <w:r>
        <w:rPr>
          <w:rFonts w:hint="eastAsia" w:ascii="宋体" w:hAnsi="宋体"/>
          <w:color w:val="auto"/>
          <w:sz w:val="24"/>
          <w:highlight w:val="none"/>
        </w:rPr>
        <w:t>（币种，金额、单位）</w:t>
      </w:r>
      <w:r>
        <w:rPr>
          <w:rFonts w:hint="eastAsia" w:ascii="宋体" w:hAnsi="宋体"/>
          <w:color w:val="auto"/>
          <w:sz w:val="24"/>
          <w:highlight w:val="none"/>
          <w:u w:val="single"/>
        </w:rPr>
        <w:t>人民币           元</w:t>
      </w:r>
      <w:r>
        <w:rPr>
          <w:rFonts w:hint="eastAsia" w:ascii="宋体" w:hAnsi="宋体"/>
          <w:color w:val="auto"/>
          <w:sz w:val="24"/>
          <w:highlight w:val="none"/>
        </w:rPr>
        <w:t>的投标报价承包上述工程的施工、竣工，并承担任何质量缺陷保修责任。</w:t>
      </w:r>
    </w:p>
    <w:p w14:paraId="195195B6">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07D4138E">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个日历天内完成本合同的施工，并移交整个工程，工程质量达到</w:t>
      </w:r>
    </w:p>
    <w:p w14:paraId="6311BC4B">
      <w:pPr>
        <w:adjustRightInd w:val="0"/>
        <w:snapToGrid w:val="0"/>
        <w:spacing w:line="56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合格</w:t>
      </w:r>
      <w:r>
        <w:rPr>
          <w:rFonts w:hint="eastAsia" w:ascii="宋体" w:hAnsi="宋体" w:eastAsia="宋体" w:cs="Times New Roman"/>
          <w:color w:val="auto"/>
          <w:sz w:val="24"/>
          <w:highlight w:val="none"/>
        </w:rPr>
        <w:t>标准</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并通过相关主管部门验收</w:t>
      </w:r>
      <w:r>
        <w:rPr>
          <w:rFonts w:hint="eastAsia" w:ascii="宋体" w:hAnsi="宋体" w:eastAsia="宋体" w:cs="Times New Roman"/>
          <w:color w:val="auto"/>
          <w:sz w:val="24"/>
          <w:highlight w:val="none"/>
        </w:rPr>
        <w:t>。</w:t>
      </w:r>
    </w:p>
    <w:p w14:paraId="750862D2">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1CAB60C7">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5、如果我方中标我方将按照招标文件的规定提交履约担保。工程验收合格后，方可退还。</w:t>
      </w:r>
    </w:p>
    <w:p w14:paraId="0BBDB58A">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7BBD2E4B">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7264E70A">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54E2054E">
      <w:pPr>
        <w:adjustRightInd w:val="0"/>
        <w:snapToGrid w:val="0"/>
        <w:spacing w:line="560" w:lineRule="exact"/>
        <w:ind w:firstLine="480" w:firstLineChars="200"/>
        <w:rPr>
          <w:rFonts w:hint="eastAsia" w:ascii="宋体" w:hAnsi="宋体"/>
          <w:color w:val="auto"/>
          <w:sz w:val="24"/>
          <w:highlight w:val="none"/>
        </w:rPr>
      </w:pPr>
    </w:p>
    <w:p w14:paraId="456B6BF7">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p>
    <w:p w14:paraId="354AB35C">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（签章）联系人：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w:t>
      </w:r>
    </w:p>
    <w:p w14:paraId="73210FFE">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33B88A37">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CFCAE64">
      <w:pPr>
        <w:adjustRightInd w:val="0"/>
        <w:snapToGrid w:val="0"/>
        <w:spacing w:line="56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1F52CC8D">
      <w:pPr>
        <w:pStyle w:val="4"/>
        <w:adjustRightInd w:val="0"/>
        <w:snapToGrid w:val="0"/>
        <w:spacing w:before="0" w:after="0" w:line="560" w:lineRule="exact"/>
        <w:jc w:val="center"/>
        <w:rPr>
          <w:color w:val="auto"/>
          <w:highlight w:val="none"/>
        </w:rPr>
        <w:sectPr>
          <w:headerReference r:id="rId7" w:type="default"/>
          <w:footerReference r:id="rId8" w:type="default"/>
          <w:pgSz w:w="11910" w:h="16840"/>
          <w:pgMar w:top="1060" w:right="660" w:bottom="1020" w:left="1120" w:header="0" w:footer="833" w:gutter="0"/>
          <w:cols w:space="720" w:num="1"/>
        </w:sectPr>
      </w:pPr>
      <w:bookmarkStart w:id="1554" w:name="_Toc95223544"/>
    </w:p>
    <w:bookmarkEnd w:id="1554"/>
    <w:p w14:paraId="76040670">
      <w:pPr>
        <w:pStyle w:val="4"/>
        <w:adjustRightInd w:val="0"/>
        <w:snapToGrid w:val="0"/>
        <w:spacing w:before="0" w:after="0" w:line="560" w:lineRule="exact"/>
        <w:jc w:val="center"/>
        <w:rPr>
          <w:rFonts w:hint="eastAsia"/>
          <w:color w:val="auto"/>
          <w:highlight w:val="none"/>
        </w:rPr>
      </w:pPr>
      <w:bookmarkStart w:id="1555" w:name="_Toc95223545"/>
      <w:r>
        <w:rPr>
          <w:rFonts w:hint="eastAsia"/>
          <w:color w:val="auto"/>
          <w:highlight w:val="none"/>
        </w:rPr>
        <w:t>（2）工程量清单报价书</w:t>
      </w:r>
    </w:p>
    <w:p w14:paraId="12097C54">
      <w:pPr>
        <w:jc w:val="center"/>
        <w:rPr>
          <w:rFonts w:ascii="Calibri" w:hAnsi="Calibri"/>
          <w:color w:val="auto"/>
          <w:sz w:val="32"/>
          <w:szCs w:val="32"/>
          <w:highlight w:val="none"/>
        </w:rPr>
      </w:pPr>
    </w:p>
    <w:p w14:paraId="2B74E261">
      <w:pPr>
        <w:jc w:val="center"/>
        <w:rPr>
          <w:rFonts w:ascii="Calibri" w:hAnsi="Calibri"/>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5D887F7A">
      <w:pPr>
        <w:jc w:val="center"/>
        <w:rPr>
          <w:rFonts w:ascii="Calibri" w:hAnsi="Calibri"/>
          <w:b/>
          <w:color w:val="auto"/>
          <w:sz w:val="32"/>
          <w:szCs w:val="32"/>
          <w:highlight w:val="none"/>
        </w:rPr>
      </w:pPr>
    </w:p>
    <w:p w14:paraId="07708D8A">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3E71981A">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5DFCB950">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1C415BC3">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1102F0D0">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13ABFE1C">
      <w:pPr>
        <w:spacing w:line="800" w:lineRule="exact"/>
        <w:ind w:firstLine="640" w:firstLineChars="200"/>
        <w:rPr>
          <w:rFonts w:ascii="Calibri" w:hAnsi="Calibri"/>
          <w:color w:val="auto"/>
          <w:sz w:val="32"/>
          <w:szCs w:val="32"/>
          <w:highlight w:val="none"/>
        </w:rPr>
      </w:pPr>
    </w:p>
    <w:p w14:paraId="1ADEFAA2">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7CF2FD70">
      <w:pPr>
        <w:spacing w:line="800" w:lineRule="exact"/>
        <w:ind w:firstLine="640" w:firstLineChars="200"/>
        <w:rPr>
          <w:rFonts w:ascii="Calibri" w:hAnsi="Calibri"/>
          <w:color w:val="auto"/>
          <w:sz w:val="32"/>
          <w:szCs w:val="32"/>
          <w:highlight w:val="none"/>
        </w:rPr>
      </w:pPr>
    </w:p>
    <w:p w14:paraId="4CC53AE3">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0FBD53BF">
      <w:pPr>
        <w:spacing w:line="800" w:lineRule="exact"/>
        <w:ind w:firstLine="640" w:firstLineChars="200"/>
        <w:rPr>
          <w:rFonts w:ascii="Calibri" w:hAnsi="Calibri"/>
          <w:color w:val="auto"/>
          <w:sz w:val="32"/>
          <w:szCs w:val="32"/>
          <w:highlight w:val="none"/>
        </w:rPr>
      </w:pPr>
    </w:p>
    <w:p w14:paraId="1D7146FC">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2453B35F">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08CE9E41">
      <w:pPr>
        <w:spacing w:line="800" w:lineRule="exact"/>
        <w:ind w:firstLine="640" w:firstLineChars="200"/>
        <w:rPr>
          <w:rFonts w:ascii="Calibri" w:hAnsi="Calibri"/>
          <w:color w:val="auto"/>
          <w:sz w:val="32"/>
          <w:szCs w:val="32"/>
          <w:highlight w:val="none"/>
        </w:rPr>
      </w:pPr>
    </w:p>
    <w:p w14:paraId="4BC46965">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33BDF1A4">
      <w:pPr>
        <w:rPr>
          <w:rFonts w:ascii="Calibri" w:hAnsi="Calibri"/>
          <w:color w:val="auto"/>
          <w:sz w:val="32"/>
          <w:szCs w:val="32"/>
          <w:highlight w:val="none"/>
        </w:rPr>
      </w:pPr>
    </w:p>
    <w:p w14:paraId="4B21E410">
      <w:pPr>
        <w:rPr>
          <w:rFonts w:ascii="宋体" w:hAnsi="宋体"/>
          <w:color w:val="auto"/>
          <w:sz w:val="18"/>
          <w:szCs w:val="18"/>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26CC792E">
      <w:pPr>
        <w:jc w:val="center"/>
        <w:rPr>
          <w:rFonts w:hint="eastAsia" w:ascii="宋体" w:hAnsi="宋体"/>
          <w:color w:val="auto"/>
          <w:sz w:val="32"/>
          <w:szCs w:val="32"/>
          <w:highlight w:val="none"/>
        </w:rPr>
      </w:pPr>
    </w:p>
    <w:p w14:paraId="24181594">
      <w:pPr>
        <w:rPr>
          <w:rFonts w:hint="eastAsia" w:ascii="宋体" w:hAnsi="宋体"/>
          <w:color w:val="auto"/>
          <w:sz w:val="32"/>
          <w:szCs w:val="32"/>
          <w:highlight w:val="none"/>
        </w:rPr>
      </w:pPr>
    </w:p>
    <w:p w14:paraId="5A6877DA">
      <w:pPr>
        <w:jc w:val="center"/>
        <w:rPr>
          <w:rFonts w:hint="eastAsia" w:ascii="宋体" w:hAnsi="宋体"/>
          <w:color w:val="auto"/>
          <w:sz w:val="32"/>
          <w:szCs w:val="32"/>
          <w:highlight w:val="none"/>
        </w:rPr>
      </w:pPr>
    </w:p>
    <w:p w14:paraId="40D750B2">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16E9D1F6">
      <w:pPr>
        <w:jc w:val="center"/>
        <w:rPr>
          <w:rFonts w:ascii="Calibri" w:hAnsi="Calibri"/>
          <w:color w:val="auto"/>
          <w:sz w:val="32"/>
          <w:szCs w:val="32"/>
          <w:highlight w:val="none"/>
        </w:rPr>
      </w:pPr>
    </w:p>
    <w:tbl>
      <w:tblPr>
        <w:tblStyle w:val="46"/>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2F3A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6EC0D33B">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6C9FC638">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72BD5F6C">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222E255E">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0939CEFF">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10E8E4BC">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r>
              <w:rPr>
                <w:rFonts w:hint="eastAsia" w:ascii="Calibri" w:hAnsi="Calibri"/>
                <w:color w:val="auto"/>
                <w:szCs w:val="22"/>
                <w:highlight w:val="none"/>
              </w:rPr>
              <w:t>注册造价工程师注册证书号</w:t>
            </w:r>
          </w:p>
        </w:tc>
      </w:tr>
      <w:tr w14:paraId="7F69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24A023F7">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216" w:type="dxa"/>
            <w:noWrap w:val="0"/>
            <w:vAlign w:val="center"/>
          </w:tcPr>
          <w:p w14:paraId="19FFD3D2">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2951" w:type="dxa"/>
            <w:noWrap w:val="0"/>
            <w:vAlign w:val="center"/>
          </w:tcPr>
          <w:p w14:paraId="1730308B">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737" w:type="dxa"/>
            <w:noWrap w:val="0"/>
            <w:vAlign w:val="center"/>
          </w:tcPr>
          <w:p w14:paraId="12A3A13F">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563" w:type="dxa"/>
            <w:noWrap w:val="0"/>
            <w:vAlign w:val="center"/>
          </w:tcPr>
          <w:p w14:paraId="28BF954F">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967" w:type="dxa"/>
            <w:noWrap w:val="0"/>
            <w:vAlign w:val="center"/>
          </w:tcPr>
          <w:p w14:paraId="1287F178">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r>
      <w:tr w14:paraId="6B5D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4A87AA4B">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216" w:type="dxa"/>
            <w:noWrap w:val="0"/>
            <w:vAlign w:val="center"/>
          </w:tcPr>
          <w:p w14:paraId="05635EBC">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2951" w:type="dxa"/>
            <w:noWrap w:val="0"/>
            <w:vAlign w:val="center"/>
          </w:tcPr>
          <w:p w14:paraId="72374588">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737" w:type="dxa"/>
            <w:noWrap w:val="0"/>
            <w:vAlign w:val="center"/>
          </w:tcPr>
          <w:p w14:paraId="1B388D0F">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563" w:type="dxa"/>
            <w:noWrap w:val="0"/>
            <w:vAlign w:val="center"/>
          </w:tcPr>
          <w:p w14:paraId="401C2A63">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c>
          <w:tcPr>
            <w:tcW w:w="1967" w:type="dxa"/>
            <w:noWrap w:val="0"/>
            <w:vAlign w:val="center"/>
          </w:tcPr>
          <w:p w14:paraId="7970804D">
            <w:pPr>
              <w:keepNext w:val="0"/>
              <w:keepLines w:val="0"/>
              <w:suppressLineNumbers w:val="0"/>
              <w:spacing w:before="0" w:beforeAutospacing="0" w:after="0" w:afterAutospacing="0"/>
              <w:ind w:left="0" w:right="0"/>
              <w:jc w:val="center"/>
              <w:rPr>
                <w:rFonts w:hint="default" w:ascii="Calibri" w:hAnsi="Calibri"/>
                <w:color w:val="auto"/>
                <w:szCs w:val="22"/>
                <w:highlight w:val="none"/>
              </w:rPr>
            </w:pPr>
          </w:p>
        </w:tc>
      </w:tr>
    </w:tbl>
    <w:p w14:paraId="2A0B991F">
      <w:pPr>
        <w:rPr>
          <w:rFonts w:ascii="宋体" w:hAnsi="宋体"/>
          <w:b/>
          <w:color w:val="auto"/>
          <w:sz w:val="24"/>
          <w:highlight w:val="none"/>
        </w:rPr>
      </w:pPr>
    </w:p>
    <w:p w14:paraId="419FAAE8">
      <w:pPr>
        <w:spacing w:line="560" w:lineRule="exact"/>
        <w:rPr>
          <w:rFonts w:ascii="宋体" w:hAnsi="宋体"/>
          <w:b/>
          <w:color w:val="auto"/>
          <w:sz w:val="24"/>
          <w:highlight w:val="none"/>
        </w:rPr>
      </w:pPr>
      <w:r>
        <w:rPr>
          <w:rFonts w:hint="eastAsia" w:ascii="宋体" w:hAnsi="宋体"/>
          <w:b/>
          <w:color w:val="auto"/>
          <w:sz w:val="24"/>
          <w:highlight w:val="none"/>
        </w:rPr>
        <w:t>注：</w:t>
      </w:r>
    </w:p>
    <w:p w14:paraId="0C5C26F5">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492DA6C2">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431B92A9">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3BCC5F97">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644969B1">
      <w:pPr>
        <w:spacing w:line="560" w:lineRule="exact"/>
        <w:rPr>
          <w:rFonts w:ascii="宋体" w:hAnsi="宋体"/>
          <w:color w:val="auto"/>
          <w:sz w:val="24"/>
          <w:highlight w:val="none"/>
        </w:rPr>
      </w:pPr>
    </w:p>
    <w:p w14:paraId="050EBC29">
      <w:pPr>
        <w:spacing w:line="560" w:lineRule="exact"/>
        <w:rPr>
          <w:rFonts w:ascii="宋体" w:hAnsi="宋体"/>
          <w:color w:val="auto"/>
          <w:sz w:val="24"/>
          <w:highlight w:val="none"/>
        </w:rPr>
      </w:pPr>
    </w:p>
    <w:p w14:paraId="377414D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595404AE">
      <w:pPr>
        <w:rPr>
          <w:rFonts w:ascii="宋体" w:hAnsi="宋体"/>
          <w:color w:val="auto"/>
          <w:sz w:val="24"/>
          <w:highlight w:val="none"/>
        </w:rPr>
      </w:pPr>
    </w:p>
    <w:p w14:paraId="4D55B3BF">
      <w:pPr>
        <w:rPr>
          <w:rFonts w:ascii="宋体" w:hAnsi="宋体"/>
          <w:color w:val="auto"/>
          <w:sz w:val="24"/>
          <w:highlight w:val="none"/>
        </w:rPr>
      </w:pPr>
    </w:p>
    <w:p w14:paraId="2F928ECC">
      <w:pPr>
        <w:rPr>
          <w:rFonts w:ascii="宋体" w:hAnsi="宋体"/>
          <w:color w:val="auto"/>
          <w:sz w:val="24"/>
          <w:highlight w:val="none"/>
        </w:rPr>
      </w:pPr>
    </w:p>
    <w:p w14:paraId="35F0630B">
      <w:pPr>
        <w:rPr>
          <w:rFonts w:ascii="宋体" w:hAnsi="宋体"/>
          <w:color w:val="auto"/>
          <w:sz w:val="24"/>
          <w:highlight w:val="none"/>
        </w:rPr>
      </w:pPr>
    </w:p>
    <w:p w14:paraId="3D4CCD81">
      <w:pPr>
        <w:rPr>
          <w:rFonts w:ascii="宋体" w:hAnsi="宋体"/>
          <w:color w:val="auto"/>
          <w:sz w:val="24"/>
          <w:highlight w:val="none"/>
        </w:rPr>
      </w:pPr>
    </w:p>
    <w:p w14:paraId="622DB8C0">
      <w:pPr>
        <w:rPr>
          <w:rFonts w:ascii="宋体" w:hAnsi="宋体"/>
          <w:color w:val="auto"/>
          <w:sz w:val="22"/>
          <w:highlight w:val="none"/>
        </w:rPr>
      </w:pPr>
    </w:p>
    <w:p w14:paraId="79CCD9E7">
      <w:pPr>
        <w:rPr>
          <w:rFonts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329A9440">
      <w:pPr>
        <w:jc w:val="center"/>
        <w:rPr>
          <w:rFonts w:hint="eastAsia" w:ascii="Calibri" w:hAnsi="Calibri"/>
          <w:color w:val="auto"/>
          <w:sz w:val="32"/>
          <w:szCs w:val="32"/>
          <w:highlight w:val="none"/>
        </w:rPr>
      </w:pPr>
    </w:p>
    <w:p w14:paraId="49468550">
      <w:pPr>
        <w:pStyle w:val="45"/>
        <w:rPr>
          <w:rFonts w:hint="eastAsia"/>
          <w:color w:val="auto"/>
          <w:highlight w:val="none"/>
        </w:rPr>
      </w:pPr>
    </w:p>
    <w:p w14:paraId="1940E7D0">
      <w:pPr>
        <w:pStyle w:val="4"/>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p>
    <w:p w14:paraId="7E1BC87A">
      <w:pPr>
        <w:jc w:val="center"/>
        <w:rPr>
          <w:rFonts w:hint="eastAsia" w:ascii="Times New Roman" w:hAnsi="Times New Roman" w:eastAsia="宋体" w:cs="Times New Roman"/>
          <w:b/>
          <w:bCs/>
          <w:color w:val="auto"/>
          <w:kern w:val="0"/>
          <w:sz w:val="32"/>
          <w:szCs w:val="32"/>
          <w:highlight w:val="none"/>
          <w:lang w:val="en-US" w:eastAsia="zh-CN" w:bidi="ar-SA"/>
        </w:rPr>
      </w:pPr>
      <w:r>
        <w:rPr>
          <w:rFonts w:hint="eastAsia" w:ascii="Times New Roman" w:hAnsi="Times New Roman" w:eastAsia="宋体" w:cs="Times New Roman"/>
          <w:b/>
          <w:bCs/>
          <w:color w:val="auto"/>
          <w:kern w:val="0"/>
          <w:sz w:val="32"/>
          <w:szCs w:val="32"/>
          <w:highlight w:val="none"/>
          <w:lang w:val="en-US" w:eastAsia="zh-CN" w:bidi="ar-SA"/>
        </w:rPr>
        <w:t>（3）招标人推荐的材料品牌响应表</w:t>
      </w:r>
      <w:bookmarkEnd w:id="1555"/>
    </w:p>
    <w:p w14:paraId="389FEA9B">
      <w:pPr>
        <w:pStyle w:val="17"/>
        <w:tabs>
          <w:tab w:val="left" w:pos="6462"/>
          <w:tab w:val="left" w:pos="6988"/>
          <w:tab w:val="left" w:pos="7722"/>
        </w:tabs>
        <w:adjustRightInd w:val="0"/>
        <w:snapToGrid w:val="0"/>
        <w:spacing w:after="0"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44E4E4F3">
      <w:pPr>
        <w:pStyle w:val="17"/>
        <w:tabs>
          <w:tab w:val="left" w:pos="6462"/>
          <w:tab w:val="left" w:pos="6988"/>
          <w:tab w:val="left" w:pos="7722"/>
        </w:tabs>
        <w:adjustRightInd w:val="0"/>
        <w:snapToGrid w:val="0"/>
        <w:spacing w:after="0" w:line="560" w:lineRule="exact"/>
        <w:jc w:val="center"/>
        <w:rPr>
          <w:b/>
          <w:color w:val="auto"/>
          <w:sz w:val="28"/>
          <w:highlight w:val="none"/>
        </w:rPr>
      </w:pPr>
      <w:r>
        <w:rPr>
          <w:b/>
          <w:color w:val="auto"/>
          <w:sz w:val="28"/>
          <w:highlight w:val="none"/>
        </w:rPr>
        <w:t>品牌推荐表（如要求）</w:t>
      </w:r>
    </w:p>
    <w:p w14:paraId="6F67425D">
      <w:pPr>
        <w:pStyle w:val="17"/>
        <w:adjustRightInd w:val="0"/>
        <w:snapToGrid w:val="0"/>
        <w:spacing w:after="0" w:line="560" w:lineRule="exact"/>
        <w:rPr>
          <w:b/>
          <w:color w:val="auto"/>
          <w:sz w:val="5"/>
          <w:highlight w:val="none"/>
        </w:rPr>
      </w:pPr>
    </w:p>
    <w:tbl>
      <w:tblPr>
        <w:tblStyle w:val="46"/>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1E71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5FE95B4E">
            <w:pPr>
              <w:pStyle w:val="95"/>
              <w:keepNext w:val="0"/>
              <w:keepLines w:val="0"/>
              <w:suppressLineNumbers w:val="0"/>
              <w:adjustRightInd w:val="0"/>
              <w:snapToGrid w:val="0"/>
              <w:spacing w:before="0" w:beforeAutospacing="0" w:after="0" w:afterAutospacing="0" w:line="560" w:lineRule="exact"/>
              <w:ind w:left="0" w:right="0"/>
              <w:jc w:val="center"/>
              <w:rPr>
                <w:rFonts w:hint="default" w:ascii="黑体" w:eastAsia="黑体"/>
                <w:color w:val="auto"/>
                <w:highlight w:val="none"/>
              </w:rPr>
            </w:pPr>
            <w:r>
              <w:rPr>
                <w:rFonts w:hint="eastAsia" w:ascii="黑体" w:eastAsia="黑体"/>
                <w:color w:val="auto"/>
                <w:highlight w:val="none"/>
              </w:rPr>
              <w:t>序号</w:t>
            </w:r>
          </w:p>
        </w:tc>
        <w:tc>
          <w:tcPr>
            <w:tcW w:w="1685" w:type="dxa"/>
            <w:noWrap w:val="0"/>
            <w:vAlign w:val="top"/>
          </w:tcPr>
          <w:p w14:paraId="3AE8D592">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材料、设备名称</w:t>
            </w:r>
          </w:p>
        </w:tc>
        <w:tc>
          <w:tcPr>
            <w:tcW w:w="794" w:type="dxa"/>
            <w:noWrap w:val="0"/>
            <w:vAlign w:val="top"/>
          </w:tcPr>
          <w:p w14:paraId="3D04CAAA">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品牌 1</w:t>
            </w:r>
          </w:p>
        </w:tc>
        <w:tc>
          <w:tcPr>
            <w:tcW w:w="794" w:type="dxa"/>
            <w:noWrap w:val="0"/>
            <w:vAlign w:val="top"/>
          </w:tcPr>
          <w:p w14:paraId="1CFE1A0F">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品牌 2</w:t>
            </w:r>
          </w:p>
        </w:tc>
        <w:tc>
          <w:tcPr>
            <w:tcW w:w="794" w:type="dxa"/>
            <w:noWrap w:val="0"/>
            <w:vAlign w:val="top"/>
          </w:tcPr>
          <w:p w14:paraId="54F05428">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品牌 3</w:t>
            </w:r>
          </w:p>
        </w:tc>
        <w:tc>
          <w:tcPr>
            <w:tcW w:w="791" w:type="dxa"/>
            <w:noWrap w:val="0"/>
            <w:vAlign w:val="top"/>
          </w:tcPr>
          <w:p w14:paraId="4F16B504">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品牌 4</w:t>
            </w:r>
          </w:p>
        </w:tc>
        <w:tc>
          <w:tcPr>
            <w:tcW w:w="635" w:type="dxa"/>
            <w:noWrap w:val="0"/>
            <w:vAlign w:val="top"/>
          </w:tcPr>
          <w:p w14:paraId="6D43B9B7">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备注</w:t>
            </w:r>
          </w:p>
        </w:tc>
        <w:tc>
          <w:tcPr>
            <w:tcW w:w="1687" w:type="dxa"/>
            <w:noWrap w:val="0"/>
            <w:vAlign w:val="top"/>
          </w:tcPr>
          <w:p w14:paraId="2D003354">
            <w:pPr>
              <w:pStyle w:val="95"/>
              <w:keepNext w:val="0"/>
              <w:keepLines w:val="0"/>
              <w:suppressLineNumbers w:val="0"/>
              <w:adjustRightInd w:val="0"/>
              <w:snapToGrid w:val="0"/>
              <w:spacing w:before="0" w:beforeAutospacing="0" w:after="0" w:afterAutospacing="0" w:line="560" w:lineRule="exact"/>
              <w:ind w:left="0" w:right="0"/>
              <w:rPr>
                <w:rFonts w:hint="default" w:ascii="黑体" w:eastAsia="黑体"/>
                <w:color w:val="auto"/>
                <w:highlight w:val="none"/>
              </w:rPr>
            </w:pPr>
            <w:r>
              <w:rPr>
                <w:rFonts w:hint="eastAsia" w:ascii="黑体" w:eastAsia="黑体"/>
                <w:color w:val="auto"/>
                <w:highlight w:val="none"/>
              </w:rPr>
              <w:t>投标人选定品牌</w:t>
            </w:r>
          </w:p>
        </w:tc>
      </w:tr>
      <w:tr w14:paraId="780B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5C13FA1">
            <w:pPr>
              <w:pStyle w:val="95"/>
              <w:keepNext w:val="0"/>
              <w:keepLines w:val="0"/>
              <w:suppressLineNumbers w:val="0"/>
              <w:adjustRightInd w:val="0"/>
              <w:snapToGrid w:val="0"/>
              <w:spacing w:before="0" w:beforeAutospacing="0" w:after="0" w:afterAutospacing="0" w:line="560" w:lineRule="exact"/>
              <w:ind w:left="0" w:right="0"/>
              <w:jc w:val="center"/>
              <w:rPr>
                <w:rFonts w:hint="default"/>
                <w:color w:val="auto"/>
                <w:highlight w:val="none"/>
              </w:rPr>
            </w:pPr>
          </w:p>
        </w:tc>
        <w:tc>
          <w:tcPr>
            <w:tcW w:w="1685" w:type="dxa"/>
            <w:noWrap w:val="0"/>
            <w:vAlign w:val="top"/>
          </w:tcPr>
          <w:p w14:paraId="16DA364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53F068F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38BBEE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09ABF77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1B65ECB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38603FAB">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7D21EB22">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4E4F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65EB1BE5">
            <w:pPr>
              <w:pStyle w:val="95"/>
              <w:keepNext w:val="0"/>
              <w:keepLines w:val="0"/>
              <w:suppressLineNumbers w:val="0"/>
              <w:adjustRightInd w:val="0"/>
              <w:snapToGrid w:val="0"/>
              <w:spacing w:before="0" w:beforeAutospacing="0" w:after="0" w:afterAutospacing="0" w:line="560" w:lineRule="exact"/>
              <w:ind w:left="0" w:right="0"/>
              <w:jc w:val="center"/>
              <w:rPr>
                <w:rFonts w:hint="default"/>
                <w:color w:val="auto"/>
                <w:highlight w:val="none"/>
              </w:rPr>
            </w:pPr>
          </w:p>
        </w:tc>
        <w:tc>
          <w:tcPr>
            <w:tcW w:w="1685" w:type="dxa"/>
            <w:noWrap w:val="0"/>
            <w:vAlign w:val="top"/>
          </w:tcPr>
          <w:p w14:paraId="52990B08">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88954D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1639366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47C1E42A">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76658D1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36209BFC">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3A5649C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3C7E1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top"/>
          </w:tcPr>
          <w:p w14:paraId="68315DCC">
            <w:pPr>
              <w:pStyle w:val="95"/>
              <w:keepNext w:val="0"/>
              <w:keepLines w:val="0"/>
              <w:suppressLineNumbers w:val="0"/>
              <w:adjustRightInd w:val="0"/>
              <w:snapToGrid w:val="0"/>
              <w:spacing w:before="0" w:beforeAutospacing="0" w:after="0" w:afterAutospacing="0" w:line="560" w:lineRule="exact"/>
              <w:ind w:left="0" w:right="0"/>
              <w:jc w:val="center"/>
              <w:rPr>
                <w:rFonts w:hint="default"/>
                <w:color w:val="auto"/>
                <w:highlight w:val="none"/>
              </w:rPr>
            </w:pPr>
          </w:p>
        </w:tc>
        <w:tc>
          <w:tcPr>
            <w:tcW w:w="1685" w:type="dxa"/>
            <w:tcBorders>
              <w:bottom w:val="single" w:color="000000" w:sz="6" w:space="0"/>
            </w:tcBorders>
            <w:noWrap w:val="0"/>
            <w:vAlign w:val="top"/>
          </w:tcPr>
          <w:p w14:paraId="32EFABE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tcBorders>
              <w:bottom w:val="single" w:color="000000" w:sz="6" w:space="0"/>
            </w:tcBorders>
            <w:noWrap w:val="0"/>
            <w:vAlign w:val="top"/>
          </w:tcPr>
          <w:p w14:paraId="4BBEC3F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tcBorders>
              <w:bottom w:val="single" w:color="000000" w:sz="6" w:space="0"/>
            </w:tcBorders>
            <w:noWrap w:val="0"/>
            <w:vAlign w:val="top"/>
          </w:tcPr>
          <w:p w14:paraId="7FFDD9C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tcBorders>
              <w:bottom w:val="single" w:color="000000" w:sz="6" w:space="0"/>
            </w:tcBorders>
            <w:noWrap w:val="0"/>
            <w:vAlign w:val="top"/>
          </w:tcPr>
          <w:p w14:paraId="657C057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tcBorders>
              <w:bottom w:val="single" w:color="000000" w:sz="6" w:space="0"/>
            </w:tcBorders>
            <w:noWrap w:val="0"/>
            <w:vAlign w:val="top"/>
          </w:tcPr>
          <w:p w14:paraId="4334495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tcBorders>
              <w:bottom w:val="single" w:color="000000" w:sz="6" w:space="0"/>
            </w:tcBorders>
            <w:noWrap w:val="0"/>
            <w:vAlign w:val="top"/>
          </w:tcPr>
          <w:p w14:paraId="45237F72">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tcBorders>
              <w:bottom w:val="single" w:color="000000" w:sz="6" w:space="0"/>
            </w:tcBorders>
            <w:noWrap w:val="0"/>
            <w:vAlign w:val="top"/>
          </w:tcPr>
          <w:p w14:paraId="4086E7ED">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597D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top"/>
          </w:tcPr>
          <w:p w14:paraId="43282A52">
            <w:pPr>
              <w:pStyle w:val="95"/>
              <w:keepNext w:val="0"/>
              <w:keepLines w:val="0"/>
              <w:suppressLineNumbers w:val="0"/>
              <w:adjustRightInd w:val="0"/>
              <w:snapToGrid w:val="0"/>
              <w:spacing w:before="0" w:beforeAutospacing="0" w:after="0" w:afterAutospacing="0" w:line="560" w:lineRule="exact"/>
              <w:ind w:left="0" w:right="0"/>
              <w:jc w:val="center"/>
              <w:rPr>
                <w:rFonts w:hint="default"/>
                <w:color w:val="auto"/>
                <w:highlight w:val="none"/>
              </w:rPr>
            </w:pPr>
          </w:p>
        </w:tc>
        <w:tc>
          <w:tcPr>
            <w:tcW w:w="1685" w:type="dxa"/>
            <w:tcBorders>
              <w:top w:val="single" w:color="000000" w:sz="6" w:space="0"/>
            </w:tcBorders>
            <w:noWrap w:val="0"/>
            <w:vAlign w:val="top"/>
          </w:tcPr>
          <w:p w14:paraId="66378BDD">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tcBorders>
              <w:top w:val="single" w:color="000000" w:sz="6" w:space="0"/>
            </w:tcBorders>
            <w:noWrap w:val="0"/>
            <w:vAlign w:val="top"/>
          </w:tcPr>
          <w:p w14:paraId="3E91D43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tcBorders>
              <w:top w:val="single" w:color="000000" w:sz="6" w:space="0"/>
            </w:tcBorders>
            <w:noWrap w:val="0"/>
            <w:vAlign w:val="top"/>
          </w:tcPr>
          <w:p w14:paraId="49C3102B">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tcBorders>
              <w:top w:val="single" w:color="000000" w:sz="6" w:space="0"/>
            </w:tcBorders>
            <w:noWrap w:val="0"/>
            <w:vAlign w:val="top"/>
          </w:tcPr>
          <w:p w14:paraId="7FAF4DA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tcBorders>
              <w:top w:val="single" w:color="000000" w:sz="6" w:space="0"/>
            </w:tcBorders>
            <w:noWrap w:val="0"/>
            <w:vAlign w:val="top"/>
          </w:tcPr>
          <w:p w14:paraId="6C5DA1A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tcBorders>
              <w:top w:val="single" w:color="000000" w:sz="6" w:space="0"/>
            </w:tcBorders>
            <w:noWrap w:val="0"/>
            <w:vAlign w:val="top"/>
          </w:tcPr>
          <w:p w14:paraId="0761BA84">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tcBorders>
              <w:top w:val="single" w:color="000000" w:sz="6" w:space="0"/>
            </w:tcBorders>
            <w:noWrap w:val="0"/>
            <w:vAlign w:val="top"/>
          </w:tcPr>
          <w:p w14:paraId="280184CC">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6D22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D436E87">
            <w:pPr>
              <w:pStyle w:val="95"/>
              <w:keepNext w:val="0"/>
              <w:keepLines w:val="0"/>
              <w:suppressLineNumbers w:val="0"/>
              <w:adjustRightInd w:val="0"/>
              <w:snapToGrid w:val="0"/>
              <w:spacing w:before="0" w:beforeAutospacing="0" w:after="0" w:afterAutospacing="0" w:line="560" w:lineRule="exact"/>
              <w:ind w:left="0" w:right="0"/>
              <w:jc w:val="center"/>
              <w:rPr>
                <w:rFonts w:hint="default"/>
                <w:color w:val="auto"/>
                <w:highlight w:val="none"/>
              </w:rPr>
            </w:pPr>
          </w:p>
        </w:tc>
        <w:tc>
          <w:tcPr>
            <w:tcW w:w="1685" w:type="dxa"/>
            <w:noWrap w:val="0"/>
            <w:vAlign w:val="top"/>
          </w:tcPr>
          <w:p w14:paraId="6AE74E2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6258FF29">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152D5C1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60CA5A1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6D2F7B1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1E40383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25357BF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5FA4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10B9390">
            <w:pPr>
              <w:pStyle w:val="95"/>
              <w:keepNext w:val="0"/>
              <w:keepLines w:val="0"/>
              <w:suppressLineNumbers w:val="0"/>
              <w:adjustRightInd w:val="0"/>
              <w:snapToGrid w:val="0"/>
              <w:spacing w:before="0" w:beforeAutospacing="0" w:after="0" w:afterAutospacing="0" w:line="560" w:lineRule="exact"/>
              <w:ind w:left="0" w:right="0"/>
              <w:jc w:val="center"/>
              <w:rPr>
                <w:rFonts w:hint="default"/>
                <w:color w:val="auto"/>
                <w:highlight w:val="none"/>
              </w:rPr>
            </w:pPr>
          </w:p>
        </w:tc>
        <w:tc>
          <w:tcPr>
            <w:tcW w:w="1685" w:type="dxa"/>
            <w:noWrap w:val="0"/>
            <w:vAlign w:val="top"/>
          </w:tcPr>
          <w:p w14:paraId="1E53A428">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278063D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51AB2944">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171267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566D0F5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5317953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6EB8861A">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1E30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E417AA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188BD91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69165A4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114DC0C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2E10CC91">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2D35158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2933072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7C90FAA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6CA4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647EB92">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5F2F5FE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5CB1D7BB">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B76B254">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F9C0C5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49A4F85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150F7ABB">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7AEBE54B">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6742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23C7F3D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2561847A">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6F58E03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082D5AE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283A441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67CB75E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25EE40E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045D3074">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4CEE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1A7D3E42">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2D85259C">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2EFFCCF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58866018">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4F12450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098873EA">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5BED412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38F42FF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103B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12FFBFF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709407C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ABAEF58">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4083BF8F">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21E6B7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4868A90A">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437C9742">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26717989">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655B8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6294BA1">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0C7BEA6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1D086C5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37363F8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5BA4E57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5CDD6DF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0A79467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4A4DB449">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68F1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E23DF59">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77C4EA1C">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7E8C084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6CCAEF7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207FDC3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2E0DFC1C">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4245AA0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23394D95">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r w14:paraId="6861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47B666E">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5" w:type="dxa"/>
            <w:noWrap w:val="0"/>
            <w:vAlign w:val="top"/>
          </w:tcPr>
          <w:p w14:paraId="7A6D32CB">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0AFF1F60">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5AC1016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4" w:type="dxa"/>
            <w:noWrap w:val="0"/>
            <w:vAlign w:val="top"/>
          </w:tcPr>
          <w:p w14:paraId="461512A3">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791" w:type="dxa"/>
            <w:noWrap w:val="0"/>
            <w:vAlign w:val="top"/>
          </w:tcPr>
          <w:p w14:paraId="2C4ACBA6">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635" w:type="dxa"/>
            <w:noWrap w:val="0"/>
            <w:vAlign w:val="top"/>
          </w:tcPr>
          <w:p w14:paraId="467FD5B4">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c>
          <w:tcPr>
            <w:tcW w:w="1687" w:type="dxa"/>
            <w:noWrap w:val="0"/>
            <w:vAlign w:val="top"/>
          </w:tcPr>
          <w:p w14:paraId="21AD1327">
            <w:pPr>
              <w:pStyle w:val="95"/>
              <w:keepNext w:val="0"/>
              <w:keepLines w:val="0"/>
              <w:suppressLineNumbers w:val="0"/>
              <w:adjustRightInd w:val="0"/>
              <w:snapToGrid w:val="0"/>
              <w:spacing w:before="0" w:beforeAutospacing="0" w:after="0" w:afterAutospacing="0" w:line="560" w:lineRule="exact"/>
              <w:ind w:left="0" w:right="0"/>
              <w:rPr>
                <w:rFonts w:hint="default" w:ascii="Times New Roman"/>
                <w:color w:val="auto"/>
                <w:sz w:val="20"/>
                <w:highlight w:val="none"/>
              </w:rPr>
            </w:pPr>
          </w:p>
        </w:tc>
      </w:tr>
    </w:tbl>
    <w:p w14:paraId="19560948">
      <w:pPr>
        <w:pStyle w:val="17"/>
        <w:adjustRightInd w:val="0"/>
        <w:snapToGrid w:val="0"/>
        <w:spacing w:after="0"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53412167">
      <w:pPr>
        <w:pStyle w:val="68"/>
        <w:tabs>
          <w:tab w:val="left" w:pos="1319"/>
        </w:tabs>
        <w:adjustRightInd w:val="0"/>
        <w:snapToGrid w:val="0"/>
        <w:spacing w:line="560" w:lineRule="exact"/>
        <w:ind w:left="0" w:firstLine="408" w:firstLineChars="200"/>
        <w:rPr>
          <w:color w:val="auto"/>
          <w:highlight w:val="none"/>
        </w:rPr>
        <w:sectPr>
          <w:pgSz w:w="11910" w:h="16840"/>
          <w:pgMar w:top="1060" w:right="660" w:bottom="1020" w:left="1120" w:header="0" w:footer="833" w:gutter="0"/>
          <w:cols w:space="720" w:num="1"/>
        </w:sectPr>
      </w:pPr>
      <w:r>
        <w:rPr>
          <w:rFonts w:hint="eastAsia"/>
          <w:color w:val="auto"/>
          <w:spacing w:val="-3"/>
          <w:highlight w:val="none"/>
        </w:rPr>
        <w:t>2、</w:t>
      </w:r>
      <w:r>
        <w:rPr>
          <w:color w:val="auto"/>
          <w:spacing w:val="-3"/>
          <w:highlight w:val="none"/>
        </w:rPr>
        <w:t>对于招标人推荐品牌的材料、设备等，投标人如认为招标人推荐的品牌有限定性、唯一性、明显不在同一档次等级的或者其他疑问的，应在本项目</w:t>
      </w:r>
      <w:r>
        <w:rPr>
          <w:rFonts w:hint="eastAsia"/>
          <w:color w:val="auto"/>
          <w:spacing w:val="-3"/>
          <w:highlight w:val="none"/>
        </w:rPr>
        <w:t>异议</w:t>
      </w:r>
      <w:r>
        <w:rPr>
          <w:color w:val="auto"/>
          <w:spacing w:val="-3"/>
          <w:highlight w:val="none"/>
        </w:rPr>
        <w:t>提出的截止时间前通过电子交易系统</w:t>
      </w:r>
      <w:r>
        <w:rPr>
          <w:rFonts w:hint="eastAsia"/>
          <w:color w:val="auto"/>
          <w:spacing w:val="-3"/>
          <w:highlight w:val="none"/>
        </w:rPr>
        <w:t>向招标人提出。</w:t>
      </w:r>
    </w:p>
    <w:bookmarkEnd w:id="7"/>
    <w:bookmarkEnd w:id="8"/>
    <w:bookmarkEnd w:id="9"/>
    <w:bookmarkEnd w:id="10"/>
    <w:bookmarkEnd w:id="11"/>
    <w:bookmarkEnd w:id="1549"/>
    <w:bookmarkEnd w:id="1550"/>
    <w:bookmarkEnd w:id="1551"/>
    <w:bookmarkEnd w:id="1552"/>
    <w:p w14:paraId="2D8C6F17">
      <w:pPr>
        <w:pStyle w:val="42"/>
        <w:spacing w:beforeLines="50" w:afterLines="50" w:line="440" w:lineRule="exact"/>
        <w:rPr>
          <w:bCs/>
          <w:color w:val="auto"/>
          <w:szCs w:val="32"/>
          <w:highlight w:val="none"/>
        </w:rPr>
      </w:pPr>
      <w:bookmarkStart w:id="1556" w:name="_Toc15593"/>
      <w:bookmarkStart w:id="1557" w:name="_Toc8955"/>
      <w:bookmarkStart w:id="1558" w:name="_Toc78803402"/>
      <w:bookmarkStart w:id="1559"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556"/>
      <w:bookmarkEnd w:id="1557"/>
      <w:bookmarkEnd w:id="1558"/>
      <w:bookmarkEnd w:id="1559"/>
    </w:p>
    <w:p w14:paraId="0996AC4A">
      <w:pPr>
        <w:pStyle w:val="17"/>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25D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1D4F878">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F7814F0">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马塘湖矿区排水供电系统工程项目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40F38F21">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滁州市兴全矿业投资有限公司</w:t>
            </w:r>
            <w:r>
              <w:rPr>
                <w:rFonts w:hint="eastAsia" w:ascii="宋体" w:hAnsi="宋体"/>
                <w:color w:val="auto"/>
                <w:sz w:val="28"/>
                <w:szCs w:val="28"/>
                <w:highlight w:val="none"/>
              </w:rPr>
              <w:t xml:space="preserve">  </w:t>
            </w:r>
          </w:p>
          <w:p w14:paraId="685BB26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eastAsia="宋体" w:cs="Times New Roman"/>
                <w:color w:val="auto"/>
                <w:sz w:val="28"/>
                <w:szCs w:val="28"/>
                <w:highlight w:val="none"/>
                <w:lang w:val="en-US" w:eastAsia="zh-CN"/>
              </w:rPr>
              <w:t>周洋</w:t>
            </w:r>
          </w:p>
          <w:p w14:paraId="158E690D">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联系电话：</w:t>
            </w:r>
            <w:r>
              <w:rPr>
                <w:rFonts w:hint="eastAsia" w:ascii="宋体" w:hAnsi="宋体" w:eastAsia="宋体" w:cs="Times New Roman"/>
                <w:color w:val="auto"/>
                <w:sz w:val="28"/>
                <w:szCs w:val="28"/>
                <w:highlight w:val="none"/>
                <w:lang w:val="en-US" w:eastAsia="zh-CN"/>
              </w:rPr>
              <w:t>18455050797</w:t>
            </w:r>
          </w:p>
          <w:p w14:paraId="715B813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3B06753D">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1F1A8F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10C2E89E">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31BC1CD6">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lang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月</w:t>
            </w:r>
          </w:p>
          <w:p w14:paraId="5803FBA5">
            <w:pPr>
              <w:pStyle w:val="45"/>
              <w:keepNext w:val="0"/>
              <w:keepLines w:val="0"/>
              <w:suppressLineNumbers w:val="0"/>
              <w:spacing w:before="0" w:beforeAutospacing="0" w:after="0" w:afterAutospacing="0"/>
              <w:ind w:right="0" w:firstLine="420"/>
              <w:rPr>
                <w:rFonts w:hint="default"/>
                <w:color w:val="auto"/>
                <w:highlight w:val="none"/>
              </w:rPr>
            </w:pPr>
          </w:p>
        </w:tc>
      </w:tr>
      <w:tr w14:paraId="1BF5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309CACA6">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3ED76153">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166F8D3F">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王芳</w:t>
            </w:r>
          </w:p>
          <w:p w14:paraId="5DEB24BA">
            <w:pPr>
              <w:keepNext w:val="0"/>
              <w:keepLines w:val="0"/>
              <w:suppressLineNumbers w:val="0"/>
              <w:spacing w:before="0" w:beforeAutospacing="0" w:after="0" w:afterAutospacing="0" w:line="560" w:lineRule="exac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w:t>
            </w:r>
            <w:r>
              <w:rPr>
                <w:rFonts w:hint="eastAsia" w:ascii="宋体" w:hAnsi="宋体" w:cs="宋体"/>
                <w:color w:val="auto"/>
                <w:sz w:val="28"/>
                <w:szCs w:val="28"/>
                <w:highlight w:val="none"/>
                <w:lang w:val="en-US" w:eastAsia="zh-CN"/>
              </w:rPr>
              <w:t>9、18955055067</w:t>
            </w:r>
          </w:p>
          <w:p w14:paraId="03191BE4">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1D35E9B8">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2DD66D2">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0CF0017F">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lang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月</w:t>
            </w:r>
          </w:p>
          <w:p w14:paraId="1CC6598A">
            <w:pPr>
              <w:pStyle w:val="45"/>
              <w:keepNext w:val="0"/>
              <w:keepLines w:val="0"/>
              <w:suppressLineNumbers w:val="0"/>
              <w:spacing w:before="0" w:beforeAutospacing="0" w:after="0" w:afterAutospacing="0"/>
              <w:ind w:right="0" w:firstLine="420"/>
              <w:rPr>
                <w:rFonts w:hint="default"/>
                <w:color w:val="auto"/>
                <w:highlight w:val="none"/>
              </w:rPr>
            </w:pPr>
          </w:p>
        </w:tc>
      </w:tr>
    </w:tbl>
    <w:p w14:paraId="1242FB31">
      <w:pPr>
        <w:rPr>
          <w:color w:val="auto"/>
          <w:highlight w:val="none"/>
        </w:rPr>
      </w:pPr>
    </w:p>
    <w:p w14:paraId="7206D590">
      <w:pPr>
        <w:rPr>
          <w:color w:val="auto"/>
          <w:highlight w:val="none"/>
        </w:rPr>
      </w:pPr>
    </w:p>
    <w:p w14:paraId="6DB2075D">
      <w:pPr>
        <w:keepNext/>
        <w:keepLines/>
        <w:spacing w:before="200" w:after="200" w:line="600" w:lineRule="exact"/>
        <w:outlineLvl w:val="0"/>
        <w:rPr>
          <w:rFonts w:ascii="黑体" w:hAnsi="黑体" w:eastAsia="黑体"/>
          <w:b/>
          <w:bCs/>
          <w:color w:val="auto"/>
          <w:kern w:val="44"/>
          <w:sz w:val="28"/>
          <w:szCs w:val="28"/>
          <w:highlight w:val="none"/>
        </w:rPr>
      </w:pPr>
      <w:bookmarkStart w:id="1560" w:name="OLE_LINK7"/>
      <w:bookmarkStart w:id="1561" w:name="OLE_LINK24"/>
      <w:bookmarkStart w:id="1562" w:name="OLE_LINK25"/>
      <w:r>
        <w:rPr>
          <w:rFonts w:hint="eastAsia" w:ascii="黑体" w:hAnsi="黑体" w:eastAsia="黑体"/>
          <w:b/>
          <w:bCs/>
          <w:color w:val="auto"/>
          <w:kern w:val="44"/>
          <w:sz w:val="36"/>
          <w:szCs w:val="28"/>
          <w:highlight w:val="none"/>
        </w:rPr>
        <w:t>附件1 关于联合惩戒失信行为加强信用查询管理的通知</w:t>
      </w:r>
    </w:p>
    <w:bookmarkEnd w:id="1560"/>
    <w:p w14:paraId="680D35D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3795A93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AB53BE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561"/>
    <w:bookmarkEnd w:id="1562"/>
    <w:p w14:paraId="21AEF7C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563" w:name="OLE_LINK92"/>
      <w:bookmarkStart w:id="1564" w:name="OLE_LINK93"/>
      <w:bookmarkStart w:id="1565" w:name="OLE_LINK91"/>
      <w:bookmarkStart w:id="1566" w:name="OLE_LINK103"/>
      <w:r>
        <w:rPr>
          <w:rFonts w:hint="eastAsia" w:ascii="仿宋_GB2312" w:hAnsi="宋体" w:eastAsia="仿宋_GB2312"/>
          <w:color w:val="auto"/>
          <w:sz w:val="28"/>
          <w:szCs w:val="28"/>
          <w:highlight w:val="none"/>
        </w:rPr>
        <w:t>投标人、法定代表人及其项目经理(建造师)</w:t>
      </w:r>
      <w:bookmarkEnd w:id="1563"/>
      <w:bookmarkEnd w:id="1564"/>
      <w:bookmarkEnd w:id="1565"/>
      <w:bookmarkEnd w:id="1566"/>
      <w:r>
        <w:rPr>
          <w:rFonts w:hint="eastAsia" w:ascii="仿宋_GB2312" w:hAnsi="宋体" w:eastAsia="仿宋_GB2312"/>
          <w:color w:val="auto"/>
          <w:sz w:val="28"/>
          <w:szCs w:val="28"/>
          <w:highlight w:val="none"/>
        </w:rPr>
        <w:t>以下失信行为：</w:t>
      </w:r>
    </w:p>
    <w:p w14:paraId="5ECFA801">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567" w:name="OLE_LINK87"/>
      <w:bookmarkStart w:id="1568" w:name="OLE_LINK119"/>
      <w:bookmarkStart w:id="1569" w:name="OLE_LINK94"/>
      <w:bookmarkStart w:id="1570" w:name="OLE_LINK86"/>
      <w:r>
        <w:rPr>
          <w:rFonts w:hint="eastAsia" w:ascii="仿宋_GB2312" w:hAnsi="宋体" w:eastAsia="仿宋_GB2312"/>
          <w:color w:val="auto"/>
          <w:sz w:val="28"/>
          <w:szCs w:val="28"/>
          <w:highlight w:val="none"/>
        </w:rPr>
        <w:t>①被列入“失信被执行人”的;</w:t>
      </w:r>
    </w:p>
    <w:p w14:paraId="52100EE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571" w:name="OLE_LINK115"/>
      <w:bookmarkStart w:id="1572" w:name="OLE_LINK118"/>
      <w:bookmarkStart w:id="1573" w:name="OLE_LINK117"/>
      <w:bookmarkStart w:id="1574" w:name="OLE_LINK116"/>
      <w:r>
        <w:rPr>
          <w:rFonts w:hint="eastAsia" w:ascii="仿宋_GB2312" w:hAnsi="宋体" w:eastAsia="仿宋_GB2312"/>
          <w:color w:val="auto"/>
          <w:sz w:val="28"/>
          <w:szCs w:val="28"/>
          <w:highlight w:val="none"/>
        </w:rPr>
        <w:t>“重大税收违法失信主体”</w:t>
      </w:r>
      <w:bookmarkEnd w:id="1571"/>
      <w:bookmarkEnd w:id="1572"/>
      <w:bookmarkEnd w:id="1573"/>
      <w:bookmarkEnd w:id="1574"/>
      <w:r>
        <w:rPr>
          <w:rFonts w:hint="eastAsia" w:ascii="仿宋_GB2312" w:hAnsi="宋体" w:eastAsia="仿宋_GB2312"/>
          <w:color w:val="auto"/>
          <w:sz w:val="28"/>
          <w:szCs w:val="28"/>
          <w:highlight w:val="none"/>
        </w:rPr>
        <w:t>的；</w:t>
      </w:r>
    </w:p>
    <w:p w14:paraId="137CEA1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575" w:name="OLE_LINK84"/>
      <w:bookmarkStart w:id="1576" w:name="OLE_LINK85"/>
      <w:r>
        <w:rPr>
          <w:rFonts w:hint="eastAsia" w:ascii="仿宋_GB2312" w:hAnsi="宋体" w:eastAsia="仿宋_GB2312"/>
          <w:color w:val="auto"/>
          <w:sz w:val="28"/>
          <w:szCs w:val="28"/>
          <w:highlight w:val="none"/>
        </w:rPr>
        <w:t>农民工工资失信联合惩戒对象</w:t>
      </w:r>
      <w:bookmarkEnd w:id="1575"/>
      <w:bookmarkEnd w:id="1576"/>
      <w:r>
        <w:rPr>
          <w:rFonts w:hint="eastAsia" w:ascii="仿宋_GB2312" w:hAnsi="宋体" w:eastAsia="仿宋_GB2312"/>
          <w:color w:val="auto"/>
          <w:sz w:val="28"/>
          <w:szCs w:val="28"/>
          <w:highlight w:val="none"/>
        </w:rPr>
        <w:t>名单”的；</w:t>
      </w:r>
    </w:p>
    <w:p w14:paraId="7E132E7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1DD18DB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567"/>
    <w:bookmarkEnd w:id="1568"/>
    <w:bookmarkEnd w:id="1569"/>
    <w:bookmarkEnd w:id="1570"/>
    <w:p w14:paraId="7FE5E55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577" w:name="OLE_LINK130"/>
      <w:r>
        <w:rPr>
          <w:rFonts w:hint="eastAsia" w:ascii="仿宋_GB2312" w:hAnsi="宋体" w:eastAsia="仿宋_GB2312"/>
          <w:color w:val="auto"/>
          <w:sz w:val="28"/>
          <w:szCs w:val="28"/>
          <w:highlight w:val="none"/>
        </w:rPr>
        <w:t>国家企业信用信息公示系统网站</w:t>
      </w:r>
      <w:bookmarkEnd w:id="1577"/>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578" w:name="OLE_LINK89"/>
      <w:bookmarkStart w:id="1579" w:name="OLE_LINK90"/>
      <w:r>
        <w:rPr>
          <w:rStyle w:val="57"/>
          <w:rFonts w:hint="eastAsia" w:ascii="仿宋_GB2312" w:hAnsi="宋体" w:eastAsia="仿宋_GB2312"/>
          <w:color w:val="auto"/>
          <w:sz w:val="28"/>
          <w:szCs w:val="28"/>
          <w:highlight w:val="none"/>
        </w:rPr>
        <w:t>www.gsxt.gov.cn</w:t>
      </w:r>
      <w:bookmarkEnd w:id="1578"/>
      <w:bookmarkEnd w:id="1579"/>
      <w:r>
        <w:rPr>
          <w:rStyle w:val="57"/>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2A6DAC8D">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580" w:name="OLE_LINK122"/>
      <w:bookmarkStart w:id="1581" w:name="OLE_LINK120"/>
      <w:bookmarkStart w:id="1582" w:name="OLE_LINK121"/>
      <w:r>
        <w:rPr>
          <w:rFonts w:hint="eastAsia" w:ascii="仿宋_GB2312" w:hAnsi="宋体" w:eastAsia="仿宋_GB2312"/>
          <w:color w:val="auto"/>
          <w:sz w:val="28"/>
          <w:szCs w:val="28"/>
          <w:highlight w:val="none"/>
        </w:rPr>
        <w:t>①被列入“经营异常名录”或者“严重违法失信名单”的。</w:t>
      </w:r>
      <w:bookmarkEnd w:id="1580"/>
      <w:bookmarkEnd w:id="1581"/>
      <w:bookmarkEnd w:id="1582"/>
    </w:p>
    <w:p w14:paraId="173C3D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2B1F09AE">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583" w:name="OLE_LINK124"/>
      <w:bookmarkStart w:id="1584"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79944AB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6283E9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E70F86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585" w:name="OLE_LINK107"/>
      <w:bookmarkStart w:id="1586" w:name="OLE_LINK108"/>
      <w:r>
        <w:rPr>
          <w:rFonts w:hint="eastAsia" w:ascii="仿宋_GB2312" w:hAnsi="宋体" w:eastAsia="仿宋_GB2312"/>
          <w:color w:val="auto"/>
          <w:sz w:val="28"/>
          <w:szCs w:val="28"/>
          <w:highlight w:val="none"/>
        </w:rPr>
        <w:t>县级及以上有关行政主管部门限制投标资格且在限制期限内的</w:t>
      </w:r>
      <w:bookmarkEnd w:id="1585"/>
      <w:bookmarkEnd w:id="1586"/>
      <w:r>
        <w:rPr>
          <w:rFonts w:hint="eastAsia" w:ascii="仿宋_GB2312" w:hAnsi="宋体" w:eastAsia="仿宋_GB2312"/>
          <w:color w:val="auto"/>
          <w:sz w:val="28"/>
          <w:szCs w:val="28"/>
          <w:highlight w:val="none"/>
        </w:rPr>
        <w:t>；</w:t>
      </w:r>
    </w:p>
    <w:p w14:paraId="7CF759E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583"/>
    <w:bookmarkEnd w:id="1584"/>
    <w:p w14:paraId="7C1BC73A">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6F1EDBE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7"/>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39C0F94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7A2DD14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5F3D857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6DC1693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74750F7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44F9DDF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7"/>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812380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587" w:name="OLE_LINK102"/>
      <w:bookmarkStart w:id="1588" w:name="OLE_LINK100"/>
      <w:bookmarkStart w:id="1589" w:name="OLE_LINK101"/>
      <w:r>
        <w:rPr>
          <w:rFonts w:hint="eastAsia" w:ascii="仿宋_GB2312" w:hAnsi="宋体" w:eastAsia="仿宋_GB2312"/>
          <w:color w:val="auto"/>
          <w:sz w:val="28"/>
          <w:szCs w:val="28"/>
          <w:highlight w:val="none"/>
        </w:rPr>
        <w:t>被列入“经营异常名录”或者“严重违法失信名单”的</w:t>
      </w:r>
      <w:bookmarkEnd w:id="1587"/>
      <w:bookmarkEnd w:id="1588"/>
      <w:bookmarkEnd w:id="1589"/>
      <w:r>
        <w:rPr>
          <w:rFonts w:hint="eastAsia" w:ascii="仿宋_GB2312" w:hAnsi="宋体" w:eastAsia="仿宋_GB2312"/>
          <w:color w:val="auto"/>
          <w:sz w:val="28"/>
          <w:szCs w:val="28"/>
          <w:highlight w:val="none"/>
        </w:rPr>
        <w:t>。</w:t>
      </w:r>
    </w:p>
    <w:p w14:paraId="08BAF19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590" w:name="OLE_LINK96"/>
      <w:bookmarkStart w:id="1591"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7"/>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590"/>
      <w:bookmarkEnd w:id="1591"/>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3638D67">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592" w:name="OLE_LINK105"/>
      <w:bookmarkStart w:id="1593" w:name="OLE_LINK106"/>
      <w:bookmarkStart w:id="1594" w:name="OLE_LINK104"/>
      <w:r>
        <w:rPr>
          <w:rFonts w:hint="eastAsia" w:ascii="仿宋_GB2312" w:hAnsi="宋体" w:eastAsia="仿宋_GB2312"/>
          <w:color w:val="auto"/>
          <w:sz w:val="28"/>
          <w:szCs w:val="28"/>
          <w:highlight w:val="none"/>
        </w:rPr>
        <w:t>被列入“政府采购严重违法失信行为信息记录”的</w:t>
      </w:r>
      <w:bookmarkEnd w:id="1592"/>
      <w:bookmarkEnd w:id="1593"/>
      <w:bookmarkEnd w:id="1594"/>
      <w:r>
        <w:rPr>
          <w:rFonts w:hint="eastAsia" w:ascii="仿宋_GB2312" w:hAnsi="宋体" w:eastAsia="仿宋_GB2312" w:cs="楷体"/>
          <w:color w:val="auto"/>
          <w:sz w:val="28"/>
          <w:szCs w:val="28"/>
          <w:highlight w:val="none"/>
        </w:rPr>
        <w:t>。</w:t>
      </w:r>
    </w:p>
    <w:p w14:paraId="4E369E0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2A22BC2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FB9BBA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562202F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14EA67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16019F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404DB54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527C062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120C2E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8B0B5B8">
      <w:pPr>
        <w:wordWrap w:val="0"/>
        <w:adjustRightInd w:val="0"/>
        <w:snapToGrid w:val="0"/>
        <w:spacing w:line="560" w:lineRule="exact"/>
        <w:ind w:firstLine="560" w:firstLineChars="200"/>
        <w:rPr>
          <w:rFonts w:hint="eastAsia" w:ascii="Times New Roman" w:hAnsi="Times New Roman"/>
          <w:color w:val="auto"/>
          <w:szCs w:val="24"/>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7"/>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2D8327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7622698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B95663D">
      <w:pPr>
        <w:ind w:right="960"/>
        <w:rPr>
          <w:rFonts w:hint="eastAsia" w:ascii="仿宋" w:hAnsi="仿宋" w:eastAsia="仿宋"/>
          <w:color w:val="auto"/>
          <w:sz w:val="32"/>
          <w:szCs w:val="32"/>
          <w:highlight w:val="none"/>
        </w:rPr>
      </w:pPr>
    </w:p>
    <w:p w14:paraId="713881F8">
      <w:pPr>
        <w:ind w:right="960"/>
        <w:rPr>
          <w:rFonts w:hint="eastAsia" w:ascii="仿宋" w:hAnsi="仿宋" w:eastAsia="仿宋"/>
          <w:color w:val="auto"/>
          <w:sz w:val="32"/>
          <w:szCs w:val="32"/>
          <w:highlight w:val="none"/>
        </w:rPr>
      </w:pPr>
    </w:p>
    <w:p w14:paraId="118C2BC0">
      <w:pPr>
        <w:ind w:right="960"/>
        <w:rPr>
          <w:rFonts w:hint="eastAsia" w:ascii="仿宋" w:hAnsi="仿宋" w:eastAsia="仿宋"/>
          <w:color w:val="auto"/>
          <w:sz w:val="32"/>
          <w:szCs w:val="32"/>
          <w:highlight w:val="none"/>
        </w:rPr>
      </w:pPr>
    </w:p>
    <w:p w14:paraId="797B21B4">
      <w:pPr>
        <w:ind w:right="960"/>
        <w:rPr>
          <w:rFonts w:hint="eastAsia" w:ascii="仿宋" w:hAnsi="仿宋" w:eastAsia="仿宋"/>
          <w:color w:val="auto"/>
          <w:sz w:val="32"/>
          <w:szCs w:val="32"/>
          <w:highlight w:val="none"/>
        </w:rPr>
      </w:pPr>
    </w:p>
    <w:p w14:paraId="60032281">
      <w:pPr>
        <w:ind w:right="960"/>
        <w:rPr>
          <w:rFonts w:hint="eastAsia" w:ascii="仿宋" w:hAnsi="仿宋" w:eastAsia="仿宋"/>
          <w:color w:val="auto"/>
          <w:sz w:val="32"/>
          <w:szCs w:val="32"/>
          <w:highlight w:val="none"/>
        </w:rPr>
      </w:pPr>
    </w:p>
    <w:p w14:paraId="018B3659">
      <w:pPr>
        <w:ind w:right="960"/>
        <w:rPr>
          <w:rFonts w:hint="eastAsia" w:ascii="仿宋" w:hAnsi="仿宋" w:eastAsia="仿宋"/>
          <w:color w:val="auto"/>
          <w:sz w:val="32"/>
          <w:szCs w:val="32"/>
          <w:highlight w:val="none"/>
        </w:rPr>
      </w:pPr>
    </w:p>
    <w:p w14:paraId="3BAC12A6">
      <w:pPr>
        <w:ind w:right="960"/>
        <w:rPr>
          <w:rFonts w:hint="eastAsia" w:ascii="仿宋" w:hAnsi="仿宋" w:eastAsia="仿宋"/>
          <w:color w:val="auto"/>
          <w:sz w:val="32"/>
          <w:szCs w:val="32"/>
          <w:highlight w:val="none"/>
        </w:rPr>
      </w:pPr>
    </w:p>
    <w:p w14:paraId="4D68F527">
      <w:pPr>
        <w:ind w:right="960"/>
        <w:rPr>
          <w:rFonts w:hint="eastAsia" w:ascii="仿宋" w:hAnsi="仿宋" w:eastAsia="仿宋"/>
          <w:color w:val="auto"/>
          <w:sz w:val="32"/>
          <w:szCs w:val="32"/>
          <w:highlight w:val="none"/>
        </w:rPr>
      </w:pPr>
    </w:p>
    <w:p w14:paraId="5543A93D">
      <w:pPr>
        <w:pStyle w:val="45"/>
        <w:rPr>
          <w:rFonts w:hint="eastAsia"/>
          <w:color w:val="auto"/>
          <w:highlight w:val="none"/>
        </w:rPr>
      </w:pPr>
    </w:p>
    <w:p w14:paraId="16CABBB1">
      <w:pPr>
        <w:rPr>
          <w:color w:val="auto"/>
          <w:highlight w:val="none"/>
        </w:rPr>
      </w:pPr>
    </w:p>
    <w:p w14:paraId="30B2A54B">
      <w:pPr>
        <w:pStyle w:val="45"/>
        <w:rPr>
          <w:color w:val="auto"/>
          <w:highlight w:val="none"/>
        </w:rPr>
      </w:pPr>
    </w:p>
    <w:p w14:paraId="27CC2EAE">
      <w:pPr>
        <w:rPr>
          <w:color w:val="auto"/>
          <w:highlight w:val="none"/>
        </w:rPr>
      </w:pPr>
    </w:p>
    <w:p w14:paraId="3F6455E4">
      <w:pPr>
        <w:pStyle w:val="45"/>
        <w:rPr>
          <w:color w:val="auto"/>
          <w:highlight w:val="none"/>
        </w:rPr>
      </w:pPr>
    </w:p>
    <w:p w14:paraId="17469FC3">
      <w:pPr>
        <w:rPr>
          <w:color w:val="auto"/>
          <w:highlight w:val="none"/>
        </w:rPr>
      </w:pPr>
    </w:p>
    <w:p w14:paraId="089924EA">
      <w:pPr>
        <w:pStyle w:val="45"/>
        <w:rPr>
          <w:color w:val="auto"/>
          <w:highlight w:val="none"/>
        </w:rPr>
      </w:pPr>
    </w:p>
    <w:p w14:paraId="01B7B9F2">
      <w:pPr>
        <w:rPr>
          <w:color w:val="auto"/>
          <w:highlight w:val="none"/>
        </w:rPr>
      </w:pPr>
    </w:p>
    <w:p w14:paraId="7B562698">
      <w:pPr>
        <w:ind w:right="960"/>
        <w:rPr>
          <w:rFonts w:hint="eastAsia" w:ascii="仿宋" w:hAnsi="仿宋" w:eastAsia="仿宋"/>
          <w:color w:val="auto"/>
          <w:sz w:val="32"/>
          <w:szCs w:val="32"/>
          <w:highlight w:val="none"/>
        </w:rPr>
      </w:pPr>
    </w:p>
    <w:p w14:paraId="41D7B98B">
      <w:pPr>
        <w:ind w:right="960"/>
        <w:rPr>
          <w:rFonts w:ascii="仿宋" w:hAnsi="仿宋" w:eastAsia="仿宋"/>
          <w:color w:val="auto"/>
          <w:sz w:val="32"/>
          <w:szCs w:val="32"/>
          <w:highlight w:val="none"/>
        </w:rPr>
      </w:pPr>
    </w:p>
    <w:p w14:paraId="631651D5">
      <w:pPr>
        <w:keepNext/>
        <w:keepLines/>
        <w:spacing w:before="200" w:after="200" w:line="600" w:lineRule="exact"/>
        <w:outlineLvl w:val="0"/>
        <w:rPr>
          <w:rFonts w:hint="eastAsia" w:ascii="黑体" w:hAnsi="黑体" w:eastAsia="黑体"/>
          <w:b/>
          <w:bCs/>
          <w:color w:val="auto"/>
          <w:kern w:val="44"/>
          <w:sz w:val="36"/>
          <w:szCs w:val="28"/>
          <w:highlight w:val="none"/>
        </w:rPr>
      </w:pPr>
      <w:bookmarkStart w:id="1595" w:name="_Toc95223549"/>
      <w:bookmarkStart w:id="1596" w:name="OLE_LINK31"/>
      <w:bookmarkStart w:id="1597" w:name="OLE_LINK32"/>
      <w:bookmarkStart w:id="1598" w:name="OLE_LINK41"/>
      <w:r>
        <w:rPr>
          <w:rFonts w:hint="eastAsia" w:ascii="黑体" w:hAnsi="黑体" w:eastAsia="黑体"/>
          <w:b/>
          <w:bCs/>
          <w:color w:val="auto"/>
          <w:kern w:val="44"/>
          <w:sz w:val="36"/>
          <w:szCs w:val="28"/>
          <w:highlight w:val="none"/>
        </w:rPr>
        <w:t xml:space="preserve">附件2 </w:t>
      </w:r>
      <w:bookmarkStart w:id="1599" w:name="OLE_LINK75"/>
      <w:bookmarkStart w:id="1600" w:name="OLE_LINK74"/>
      <w:r>
        <w:rPr>
          <w:rFonts w:hint="eastAsia" w:ascii="黑体" w:hAnsi="黑体" w:eastAsia="黑体"/>
          <w:b/>
          <w:bCs/>
          <w:color w:val="auto"/>
          <w:kern w:val="44"/>
          <w:sz w:val="36"/>
          <w:szCs w:val="28"/>
          <w:highlight w:val="none"/>
        </w:rPr>
        <w:t>“信用中国”查询的严重失信行为</w:t>
      </w:r>
      <w:bookmarkStart w:id="1601" w:name="OLE_LINK40"/>
      <w:bookmarkStart w:id="1602" w:name="OLE_LINK76"/>
      <w:r>
        <w:rPr>
          <w:rFonts w:hint="eastAsia" w:ascii="黑体" w:hAnsi="黑体" w:eastAsia="黑体"/>
          <w:b/>
          <w:bCs/>
          <w:color w:val="auto"/>
          <w:kern w:val="44"/>
          <w:sz w:val="36"/>
          <w:szCs w:val="28"/>
          <w:highlight w:val="none"/>
        </w:rPr>
        <w:t>类别及判定依据</w:t>
      </w:r>
      <w:bookmarkEnd w:id="1595"/>
      <w:bookmarkEnd w:id="1599"/>
      <w:bookmarkEnd w:id="1600"/>
      <w:bookmarkEnd w:id="1601"/>
      <w:bookmarkEnd w:id="1602"/>
    </w:p>
    <w:bookmarkEnd w:id="1596"/>
    <w:bookmarkEnd w:id="1597"/>
    <w:bookmarkEnd w:id="1598"/>
    <w:p w14:paraId="49D2421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EC6063A">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5C2E5A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A3A2B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32EA8E4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1609F05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066C2D0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02C8F03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E12CA1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2E368C1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CC722A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4F7ABA5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CD7779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5585C32A">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eastAsia="仿宋_GB2312"/>
          <w:b/>
          <w:color w:val="auto"/>
          <w:sz w:val="28"/>
          <w:szCs w:val="28"/>
          <w:highlight w:val="none"/>
        </w:rPr>
        <w:t>（2023年8月8日应急管理部令第11号）</w:t>
      </w:r>
    </w:p>
    <w:p w14:paraId="26A137C0">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508E9E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50338E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7003118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68ADF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6461A9E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0096FF5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D6166F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12B5666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41FF229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7D66E2F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35ADE67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7E29968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6B0029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4ABADA5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2EB1A8E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3F0AD9E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03" w:name="OLE_LINK9"/>
      <w:bookmarkStart w:id="1604" w:name="OLE_LINK10"/>
      <w:bookmarkStart w:id="1605"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603"/>
      <w:bookmarkEnd w:id="1604"/>
      <w:bookmarkEnd w:id="1605"/>
      <w:r>
        <w:rPr>
          <w:rFonts w:hint="eastAsia" w:ascii="仿宋_GB2312" w:hAnsi="宋体" w:eastAsia="仿宋_GB2312"/>
          <w:b/>
          <w:color w:val="auto"/>
          <w:sz w:val="28"/>
          <w:szCs w:val="28"/>
          <w:highlight w:val="none"/>
        </w:rPr>
        <w:t>》、《</w:t>
      </w:r>
      <w:bookmarkStart w:id="1606" w:name="OLE_LINK11"/>
      <w:bookmarkStart w:id="1607" w:name="OLE_LINK12"/>
      <w:r>
        <w:rPr>
          <w:rFonts w:hint="eastAsia" w:ascii="仿宋_GB2312" w:hAnsi="宋体" w:eastAsia="仿宋_GB2312"/>
          <w:b/>
          <w:color w:val="auto"/>
          <w:sz w:val="28"/>
          <w:szCs w:val="28"/>
          <w:highlight w:val="none"/>
        </w:rPr>
        <w:t>企业环境信用评价办法（试行）</w:t>
      </w:r>
      <w:bookmarkEnd w:id="1606"/>
      <w:bookmarkEnd w:id="1607"/>
      <w:r>
        <w:rPr>
          <w:rFonts w:hint="eastAsia" w:ascii="仿宋_GB2312" w:hAnsi="宋体" w:eastAsia="仿宋_GB2312"/>
          <w:b/>
          <w:color w:val="auto"/>
          <w:sz w:val="28"/>
          <w:szCs w:val="28"/>
          <w:highlight w:val="none"/>
        </w:rPr>
        <w:t>》（环发〔2013〕150号）</w:t>
      </w:r>
    </w:p>
    <w:p w14:paraId="19BF998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4C7F16B4">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3C1B0B1">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5D7806F9">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51D1838">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27518EB">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0C4EDE5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5E91AD7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670F79C8">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111BEFD8">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487A72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D008B49">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3895F47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B672251">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45A5D6DA">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4E056CA">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B311735">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6E7EC6C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6BC243F6">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F3B9D9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54E5B13C">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393D54C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08" w:name="OLE_LINK13"/>
      <w:bookmarkStart w:id="1609" w:name="OLE_LINK14"/>
      <w:r>
        <w:rPr>
          <w:rFonts w:hint="eastAsia" w:ascii="仿宋_GB2312" w:hAnsi="宋体" w:eastAsia="仿宋_GB2312"/>
          <w:b/>
          <w:color w:val="auto"/>
          <w:sz w:val="28"/>
          <w:szCs w:val="28"/>
          <w:highlight w:val="none"/>
        </w:rPr>
        <w:t>关于对公共资源交易领域严重失信主体开展联合惩戒的备忘录</w:t>
      </w:r>
      <w:bookmarkEnd w:id="1608"/>
      <w:bookmarkEnd w:id="1609"/>
      <w:r>
        <w:rPr>
          <w:rFonts w:hint="eastAsia" w:ascii="仿宋_GB2312" w:hAnsi="宋体" w:eastAsia="仿宋_GB2312"/>
          <w:b/>
          <w:color w:val="auto"/>
          <w:sz w:val="28"/>
          <w:szCs w:val="28"/>
          <w:highlight w:val="none"/>
        </w:rPr>
        <w:t>》（发改法规〔2018〕457号）</w:t>
      </w:r>
    </w:p>
    <w:p w14:paraId="3BFB764E">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9B0EB11">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32FE874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642C194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6557F1AA">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6B6599FE">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68A7C497">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6BAEF792">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2ACFEB9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1871B53F">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CBEDE8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07427CCF">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w:t>
      </w:r>
      <w:bookmarkStart w:id="1610" w:name="OLE_LINK16"/>
      <w:bookmarkStart w:id="1611" w:name="OLE_LINK15"/>
      <w:r>
        <w:rPr>
          <w:rFonts w:hint="eastAsia" w:ascii="仿宋_GB2312" w:eastAsia="仿宋_GB2312"/>
          <w:b/>
          <w:color w:val="auto"/>
          <w:sz w:val="28"/>
          <w:szCs w:val="28"/>
          <w:highlight w:val="none"/>
        </w:rPr>
        <w:t>关于对社会保险领域严重失信企业及其有关人员实施联合惩戒的合作备忘录</w:t>
      </w:r>
      <w:bookmarkEnd w:id="1610"/>
      <w:bookmarkEnd w:id="1611"/>
      <w:r>
        <w:rPr>
          <w:rFonts w:hint="eastAsia" w:ascii="仿宋_GB2312" w:eastAsia="仿宋_GB2312"/>
          <w:b/>
          <w:color w:val="auto"/>
          <w:sz w:val="28"/>
          <w:szCs w:val="28"/>
          <w:highlight w:val="none"/>
        </w:rPr>
        <w:t>》（发改财金〔2018〕1704号）</w:t>
      </w:r>
    </w:p>
    <w:p w14:paraId="40C03CAC">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71EEDADA">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4FC2F50C">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1C22733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77695AE9">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55018F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423E9090">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4FAC36B">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w:t>
      </w:r>
      <w:bookmarkStart w:id="1612" w:name="OLE_LINK17"/>
      <w:bookmarkStart w:id="1613" w:name="OLE_LINK18"/>
      <w:r>
        <w:rPr>
          <w:rFonts w:hint="eastAsia" w:ascii="仿宋_GB2312" w:eastAsia="仿宋_GB2312"/>
          <w:b/>
          <w:color w:val="auto"/>
          <w:sz w:val="28"/>
          <w:szCs w:val="28"/>
          <w:highlight w:val="none"/>
        </w:rPr>
        <w:t>建筑市场信用管理暂行办法</w:t>
      </w:r>
      <w:bookmarkEnd w:id="1612"/>
      <w:bookmarkEnd w:id="1613"/>
      <w:r>
        <w:rPr>
          <w:rFonts w:hint="eastAsia" w:ascii="仿宋_GB2312" w:eastAsia="仿宋_GB2312"/>
          <w:b/>
          <w:color w:val="auto"/>
          <w:sz w:val="28"/>
          <w:szCs w:val="28"/>
          <w:highlight w:val="none"/>
        </w:rPr>
        <w:t>》（建市〔2017〕241号）</w:t>
      </w:r>
    </w:p>
    <w:p w14:paraId="625AEB7C">
      <w:pPr>
        <w:adjustRightInd w:val="0"/>
        <w:snapToGrid w:val="0"/>
        <w:spacing w:line="560" w:lineRule="exact"/>
        <w:rPr>
          <w:rFonts w:hint="eastAsia" w:ascii="仿宋_GB2312" w:hAnsi="宋体" w:eastAsia="仿宋_GB2312"/>
          <w:b/>
          <w:color w:val="auto"/>
          <w:sz w:val="28"/>
          <w:szCs w:val="28"/>
          <w:highlight w:val="none"/>
        </w:rPr>
      </w:pPr>
    </w:p>
    <w:p w14:paraId="188501E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614" w:name="OLE_LINK19"/>
      <w:bookmarkStart w:id="1615" w:name="OLE_LINK20"/>
      <w:r>
        <w:rPr>
          <w:rFonts w:hint="eastAsia" w:ascii="仿宋_GB2312" w:hAnsi="宋体" w:eastAsia="仿宋_GB2312"/>
          <w:b/>
          <w:color w:val="auto"/>
          <w:sz w:val="28"/>
          <w:szCs w:val="28"/>
          <w:highlight w:val="none"/>
        </w:rPr>
        <w:t>政府采购严重失信行为</w:t>
      </w:r>
      <w:bookmarkEnd w:id="1614"/>
      <w:bookmarkEnd w:id="1615"/>
    </w:p>
    <w:p w14:paraId="5B76CB19">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（一）三万元以上罚款；</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（二）在一至三年内禁止参加政府采购活动（处罚期限届满的除外）；</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（三）在一至三年内禁止代理政府采购业务（处罚期限届满的除外）；</w:t>
      </w:r>
      <w:r>
        <w:rPr>
          <w:rFonts w:hint="eastAsia" w:ascii="仿宋_GB2312"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7EA1F0B3">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rFonts w:hint="eastAsia"/>
          <w:b/>
          <w:color w:val="auto"/>
          <w:sz w:val="28"/>
          <w:szCs w:val="28"/>
          <w:highlight w:val="none"/>
        </w:rPr>
        <w:t>（财办库〔</w:t>
      </w:r>
      <w:r>
        <w:rPr>
          <w:b/>
          <w:color w:val="auto"/>
          <w:sz w:val="28"/>
          <w:szCs w:val="28"/>
          <w:highlight w:val="none"/>
        </w:rPr>
        <w:t>2014</w:t>
      </w:r>
      <w:r>
        <w:rPr>
          <w:rFonts w:hint="eastAsia"/>
          <w:b/>
          <w:color w:val="auto"/>
          <w:sz w:val="28"/>
          <w:szCs w:val="28"/>
          <w:highlight w:val="none"/>
        </w:rPr>
        <w:t>〕</w:t>
      </w:r>
      <w:r>
        <w:rPr>
          <w:b/>
          <w:color w:val="auto"/>
          <w:sz w:val="28"/>
          <w:szCs w:val="28"/>
          <w:highlight w:val="none"/>
        </w:rPr>
        <w:t>526</w:t>
      </w:r>
      <w:r>
        <w:rPr>
          <w:rFonts w:hint="eastAsia"/>
          <w:b/>
          <w:color w:val="auto"/>
          <w:sz w:val="28"/>
          <w:szCs w:val="28"/>
          <w:highlight w:val="none"/>
        </w:rPr>
        <w:t>号）</w:t>
      </w:r>
    </w:p>
    <w:p w14:paraId="138CE562">
      <w:pPr>
        <w:adjustRightInd w:val="0"/>
        <w:snapToGrid w:val="0"/>
        <w:spacing w:line="560" w:lineRule="exact"/>
        <w:ind w:firstLine="615"/>
        <w:rPr>
          <w:rFonts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06AAD0A">
      <w:pPr>
        <w:rPr>
          <w:color w:val="auto"/>
          <w:highlight w:val="none"/>
        </w:rPr>
      </w:pP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DC62">
    <w:pPr>
      <w:pStyle w:val="29"/>
      <w:rPr>
        <w:rStyle w:val="50"/>
      </w:rPr>
    </w:pPr>
  </w:p>
  <w:p w14:paraId="4BC879A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A025">
    <w:pPr>
      <w:pStyle w:val="29"/>
      <w:rPr>
        <w:rStyle w:val="50"/>
      </w:rPr>
    </w:pPr>
  </w:p>
  <w:p w14:paraId="5DBF1A6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C9C3">
    <w:pPr>
      <w:spacing w:line="219" w:lineRule="auto"/>
      <w:ind w:left="4189"/>
      <w:rPr>
        <w:rFonts w:ascii="宋体" w:hAnsi="宋体" w:cs="宋体"/>
        <w:sz w:val="18"/>
        <w:szCs w:val="18"/>
        <w:highlight w:val="yellow"/>
      </w:rPr>
    </w:pPr>
    <w:r>
      <w:rPr>
        <w:sz w:val="18"/>
        <w:highlight w:val="yellow"/>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92FA97">
                          <w:pPr>
                            <w:pStyle w:val="29"/>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6A92FA97">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B563">
    <w:pPr>
      <w:pStyle w:val="29"/>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A6E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94A6E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459435B">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2331094">
      <w:pPr>
        <w:pStyle w:val="34"/>
        <w:rPr>
          <w:rStyle w:val="61"/>
          <w:rFonts w:hint="eastAsia" w:ascii="宋体" w:hAnsi="宋体" w:cs="宋体"/>
          <w:bCs/>
          <w:snapToGrid w:val="0"/>
          <w:color w:val="000000"/>
          <w:kern w:val="0"/>
          <w:sz w:val="28"/>
          <w:szCs w:val="28"/>
        </w:rPr>
      </w:pPr>
      <w:r>
        <w:rPr>
          <w:rStyle w:val="61"/>
          <w:rFonts w:hint="eastAsia" w:ascii="宋体" w:hAnsi="宋体" w:cs="宋体"/>
          <w:bCs/>
          <w:snapToGrid w:val="0"/>
          <w:color w:val="000000"/>
          <w:kern w:val="0"/>
          <w:sz w:val="28"/>
          <w:szCs w:val="28"/>
        </w:rPr>
        <w:footnoteRef/>
      </w:r>
      <w:r>
        <w:rPr>
          <w:rStyle w:val="61"/>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履约保证金和预付款实行对等原则，不支付预付款的项目招标人不得收取履约保证金。</w:t>
      </w:r>
    </w:p>
  </w:footnote>
  <w:footnote w:id="1">
    <w:p w14:paraId="58A799FC">
      <w:pPr>
        <w:pStyle w:val="34"/>
        <w:adjustRightInd w:val="0"/>
        <w:rPr>
          <w:rFonts w:hint="eastAsia" w:ascii="宋体" w:hAnsi="宋体" w:cs="宋体"/>
          <w:bCs/>
          <w:snapToGrid w:val="0"/>
          <w:color w:val="FF0000"/>
          <w:kern w:val="0"/>
          <w:sz w:val="21"/>
          <w:szCs w:val="21"/>
        </w:rPr>
      </w:pPr>
      <w:r>
        <w:rPr>
          <w:rStyle w:val="61"/>
          <w:rFonts w:hint="eastAsia" w:ascii="宋体" w:hAnsi="宋体" w:cs="宋体"/>
          <w:bCs/>
          <w:snapToGrid w:val="0"/>
          <w:color w:val="000000"/>
          <w:kern w:val="0"/>
          <w:sz w:val="28"/>
          <w:szCs w:val="28"/>
        </w:rPr>
        <w:footnoteRef/>
      </w:r>
      <w:r>
        <w:rPr>
          <w:rStyle w:val="61"/>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对获得国家级、省级和市级优质工程奖项的，分别按照不低于合同价的1.5%、1.0%和0.8%的标准用于工程创优。</w:t>
      </w:r>
    </w:p>
  </w:footnote>
  <w:footnote w:id="2">
    <w:p w14:paraId="5D160699"/>
    <w:p w14:paraId="03F660F0">
      <w:pPr>
        <w:pStyle w:val="34"/>
        <w:rPr>
          <w:rFonts w:hint="eastAsia" w:ascii="宋体" w:hAnsi="宋体" w:cs="宋体"/>
          <w:b/>
          <w:snapToGrid w:val="0"/>
          <w:color w:val="E36C09"/>
          <w:kern w:val="0"/>
          <w:sz w:val="28"/>
          <w:szCs w:val="28"/>
          <w:vertAlign w:val="superscript"/>
        </w:rPr>
      </w:pPr>
    </w:p>
  </w:footnote>
  <w:footnote w:id="3">
    <w:p w14:paraId="58A7370D">
      <w:pPr>
        <w:pStyle w:val="34"/>
        <w:rPr>
          <w:rStyle w:val="61"/>
          <w:rFonts w:hint="eastAsia" w:ascii="宋体" w:hAnsi="宋体" w:cs="宋体"/>
          <w:bCs/>
          <w:snapToGrid w:val="0"/>
          <w:color w:val="000000"/>
          <w:kern w:val="0"/>
          <w:sz w:val="28"/>
          <w:szCs w:val="28"/>
        </w:rPr>
      </w:pPr>
      <w:r>
        <w:rPr>
          <w:rStyle w:val="61"/>
          <w:rFonts w:hint="eastAsia" w:ascii="宋体" w:hAnsi="宋体" w:cs="宋体"/>
          <w:bCs/>
          <w:snapToGrid w:val="0"/>
          <w:color w:val="000000"/>
          <w:kern w:val="0"/>
          <w:sz w:val="28"/>
          <w:szCs w:val="28"/>
        </w:rPr>
        <w:footnoteRef/>
      </w:r>
      <w:r>
        <w:rPr>
          <w:rStyle w:val="61"/>
          <w:rFonts w:hint="eastAsia" w:ascii="宋体" w:hAnsi="宋体" w:cs="宋体"/>
          <w:bCs/>
          <w:snapToGrid w:val="0"/>
          <w:color w:val="000000"/>
          <w:kern w:val="0"/>
          <w:sz w:val="28"/>
          <w:szCs w:val="28"/>
        </w:rPr>
        <w:t xml:space="preserve"> 明确约定主要材料的范围、风险幅度和调整方法，对主要材料价格不得采用无限风险、所有风险等类似表述。合同中应明确主要材料价差在5%以内（含5%）的，由施工单位承担，超过5%以上部分的价差，由建设单位承担。</w:t>
      </w:r>
    </w:p>
  </w:footnote>
  <w:footnote w:id="4">
    <w:p w14:paraId="5B6DFBAA">
      <w:pPr>
        <w:pStyle w:val="34"/>
        <w:rPr>
          <w:rFonts w:hint="eastAsia" w:ascii="宋体" w:hAnsi="宋体" w:cs="宋体"/>
          <w:b/>
          <w:bCs/>
          <w:snapToGrid w:val="0"/>
          <w:color w:val="auto"/>
          <w:kern w:val="0"/>
          <w:sz w:val="24"/>
          <w:szCs w:val="24"/>
          <w:vertAlign w:val="superscript"/>
        </w:rPr>
      </w:pPr>
      <w:r>
        <w:rPr>
          <w:rFonts w:hint="eastAsia" w:ascii="宋体" w:hAnsi="宋体" w:cs="宋体"/>
          <w:b/>
          <w:bCs/>
          <w:snapToGrid w:val="0"/>
          <w:color w:val="auto"/>
          <w:kern w:val="0"/>
          <w:sz w:val="24"/>
          <w:szCs w:val="24"/>
          <w:vertAlign w:val="superscript"/>
        </w:rPr>
        <w:footnoteRef/>
      </w:r>
      <w:r>
        <w:rPr>
          <w:rFonts w:hint="eastAsia" w:ascii="宋体" w:hAnsi="宋体" w:cs="宋体"/>
          <w:b/>
          <w:bCs/>
          <w:snapToGrid w:val="0"/>
          <w:color w:val="auto"/>
          <w:kern w:val="0"/>
          <w:sz w:val="24"/>
          <w:szCs w:val="24"/>
          <w:vertAlign w:val="superscript"/>
        </w:rPr>
        <w:t>工程质量保证金总预留比例按工程价款结算总额的3%（政府投资的工程项目为2%）；质量保证金推行工程担保制度，可通过保函、保证保险等方式提供，相关部门和建设单位一律不得拒绝。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217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03AA">
    <w:pPr>
      <w:pStyle w:val="30"/>
      <w:pBdr>
        <w:bottom w:val="none" w:color="auto" w:sz="0" w:space="0"/>
      </w:pBdr>
      <w:jc w:val="right"/>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F290">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5B19CE4"/>
    <w:multiLevelType w:val="singleLevel"/>
    <w:tmpl w:val="D5B19CE4"/>
    <w:lvl w:ilvl="0" w:tentative="0">
      <w:start w:val="1"/>
      <w:numFmt w:val="decimal"/>
      <w:suff w:val="nothing"/>
      <w:lvlText w:val="（%1）"/>
      <w:lvlJc w:val="left"/>
    </w:lvl>
  </w:abstractNum>
  <w:abstractNum w:abstractNumId="2">
    <w:nsid w:val="E91787A0"/>
    <w:multiLevelType w:val="singleLevel"/>
    <w:tmpl w:val="E91787A0"/>
    <w:lvl w:ilvl="0" w:tentative="0">
      <w:start w:val="1"/>
      <w:numFmt w:val="decimal"/>
      <w:lvlText w:val="%1."/>
      <w:lvlJc w:val="left"/>
      <w:pPr>
        <w:tabs>
          <w:tab w:val="left" w:pos="312"/>
        </w:tabs>
      </w:pPr>
    </w:lvl>
  </w:abstractNum>
  <w:abstractNum w:abstractNumId="3">
    <w:nsid w:val="1E80E6C8"/>
    <w:multiLevelType w:val="singleLevel"/>
    <w:tmpl w:val="1E80E6C8"/>
    <w:lvl w:ilvl="0" w:tentative="0">
      <w:start w:val="3"/>
      <w:numFmt w:val="chineseCounting"/>
      <w:suff w:val="space"/>
      <w:lvlText w:val="第%1章"/>
      <w:lvlJc w:val="left"/>
      <w:rPr>
        <w:rFonts w:hint="eastAsia"/>
      </w:rPr>
    </w:lvl>
  </w:abstractNum>
  <w:abstractNum w:abstractNumId="4">
    <w:nsid w:val="20E7C799"/>
    <w:multiLevelType w:val="singleLevel"/>
    <w:tmpl w:val="20E7C799"/>
    <w:lvl w:ilvl="0" w:tentative="0">
      <w:start w:val="1"/>
      <w:numFmt w:val="decimal"/>
      <w:suff w:val="nothing"/>
      <w:lvlText w:val="（%1）"/>
      <w:lvlJc w:val="left"/>
    </w:lvl>
  </w:abstractNum>
  <w:abstractNum w:abstractNumId="5">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YjY1ZDQ4YjFjYTVkNDM0YTJmYjQ2ZjhhNmFiODU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5040"/>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C039C"/>
    <w:rsid w:val="01542AFA"/>
    <w:rsid w:val="015460A2"/>
    <w:rsid w:val="015E6630"/>
    <w:rsid w:val="016C75C7"/>
    <w:rsid w:val="018D524F"/>
    <w:rsid w:val="019036D8"/>
    <w:rsid w:val="01A01767"/>
    <w:rsid w:val="01A40E48"/>
    <w:rsid w:val="01A66FAC"/>
    <w:rsid w:val="01BD4FDC"/>
    <w:rsid w:val="01C42B8B"/>
    <w:rsid w:val="01CE3A0A"/>
    <w:rsid w:val="01E941AE"/>
    <w:rsid w:val="01ED256A"/>
    <w:rsid w:val="01FE504C"/>
    <w:rsid w:val="021A6C4F"/>
    <w:rsid w:val="021F6C88"/>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5148F2"/>
    <w:rsid w:val="03604B36"/>
    <w:rsid w:val="03646BB0"/>
    <w:rsid w:val="036A455B"/>
    <w:rsid w:val="03700AD7"/>
    <w:rsid w:val="03881BEB"/>
    <w:rsid w:val="03B07722"/>
    <w:rsid w:val="03B94246"/>
    <w:rsid w:val="03C9092D"/>
    <w:rsid w:val="03C947DD"/>
    <w:rsid w:val="03CC3F79"/>
    <w:rsid w:val="03CD0376"/>
    <w:rsid w:val="03E73921"/>
    <w:rsid w:val="03E868D9"/>
    <w:rsid w:val="03EB0F95"/>
    <w:rsid w:val="03F1290E"/>
    <w:rsid w:val="04002E0B"/>
    <w:rsid w:val="040F03FA"/>
    <w:rsid w:val="0412438A"/>
    <w:rsid w:val="04136717"/>
    <w:rsid w:val="041D2A27"/>
    <w:rsid w:val="04332546"/>
    <w:rsid w:val="04533461"/>
    <w:rsid w:val="046E6DDE"/>
    <w:rsid w:val="047015B8"/>
    <w:rsid w:val="048D54DF"/>
    <w:rsid w:val="04B51F1A"/>
    <w:rsid w:val="04BD0338"/>
    <w:rsid w:val="04C56D31"/>
    <w:rsid w:val="04CD0D24"/>
    <w:rsid w:val="04CF0F22"/>
    <w:rsid w:val="04D7542D"/>
    <w:rsid w:val="04DD163F"/>
    <w:rsid w:val="04E452F2"/>
    <w:rsid w:val="04E82F5F"/>
    <w:rsid w:val="05084E1A"/>
    <w:rsid w:val="051C4018"/>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4E4657"/>
    <w:rsid w:val="07701435"/>
    <w:rsid w:val="078057A6"/>
    <w:rsid w:val="0791006E"/>
    <w:rsid w:val="07A93817"/>
    <w:rsid w:val="07AA51F7"/>
    <w:rsid w:val="07C047C7"/>
    <w:rsid w:val="07C16E32"/>
    <w:rsid w:val="07C956F1"/>
    <w:rsid w:val="07DE071F"/>
    <w:rsid w:val="07E53D2A"/>
    <w:rsid w:val="07E724F1"/>
    <w:rsid w:val="07F54B10"/>
    <w:rsid w:val="080D2DB2"/>
    <w:rsid w:val="08236132"/>
    <w:rsid w:val="0824157E"/>
    <w:rsid w:val="082A5712"/>
    <w:rsid w:val="08365D8B"/>
    <w:rsid w:val="083932FD"/>
    <w:rsid w:val="083C1D74"/>
    <w:rsid w:val="08442529"/>
    <w:rsid w:val="08664D5B"/>
    <w:rsid w:val="087338E5"/>
    <w:rsid w:val="087E552F"/>
    <w:rsid w:val="088235E9"/>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B3327"/>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A7141"/>
    <w:rsid w:val="0AEE775A"/>
    <w:rsid w:val="0AFF5154"/>
    <w:rsid w:val="0B0260FA"/>
    <w:rsid w:val="0B127FA5"/>
    <w:rsid w:val="0B187C06"/>
    <w:rsid w:val="0B462863"/>
    <w:rsid w:val="0B4B3360"/>
    <w:rsid w:val="0B6153F6"/>
    <w:rsid w:val="0B6C4BE2"/>
    <w:rsid w:val="0B832C7E"/>
    <w:rsid w:val="0B895D1E"/>
    <w:rsid w:val="0B903157"/>
    <w:rsid w:val="0B9335CE"/>
    <w:rsid w:val="0BA653BF"/>
    <w:rsid w:val="0BAC6F99"/>
    <w:rsid w:val="0BCD1EAC"/>
    <w:rsid w:val="0BCF142C"/>
    <w:rsid w:val="0BCF27CB"/>
    <w:rsid w:val="0BDC319A"/>
    <w:rsid w:val="0BFB783E"/>
    <w:rsid w:val="0BFD5373"/>
    <w:rsid w:val="0BFD6481"/>
    <w:rsid w:val="0BFE68ED"/>
    <w:rsid w:val="0C0F0CD9"/>
    <w:rsid w:val="0C605BA6"/>
    <w:rsid w:val="0C631998"/>
    <w:rsid w:val="0C6821F6"/>
    <w:rsid w:val="0C9724B3"/>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BB49DC"/>
    <w:rsid w:val="0DBC0BBA"/>
    <w:rsid w:val="0DC466B9"/>
    <w:rsid w:val="0DC54945"/>
    <w:rsid w:val="0DF25BA4"/>
    <w:rsid w:val="0DF77047"/>
    <w:rsid w:val="0DF869F1"/>
    <w:rsid w:val="0DFD573A"/>
    <w:rsid w:val="0DFE1012"/>
    <w:rsid w:val="0E0B029F"/>
    <w:rsid w:val="0E230373"/>
    <w:rsid w:val="0E236E8B"/>
    <w:rsid w:val="0E2A41ED"/>
    <w:rsid w:val="0E30302E"/>
    <w:rsid w:val="0E351EED"/>
    <w:rsid w:val="0E397874"/>
    <w:rsid w:val="0E43752E"/>
    <w:rsid w:val="0E461B92"/>
    <w:rsid w:val="0E6059EA"/>
    <w:rsid w:val="0E632208"/>
    <w:rsid w:val="0E6574A4"/>
    <w:rsid w:val="0E7C6025"/>
    <w:rsid w:val="0E844468"/>
    <w:rsid w:val="0E910299"/>
    <w:rsid w:val="0E9E135B"/>
    <w:rsid w:val="0EA44F43"/>
    <w:rsid w:val="0EA62844"/>
    <w:rsid w:val="0EC2669E"/>
    <w:rsid w:val="0EC95C60"/>
    <w:rsid w:val="0ED75315"/>
    <w:rsid w:val="0ED756CF"/>
    <w:rsid w:val="0EE34A0A"/>
    <w:rsid w:val="0EEF23A4"/>
    <w:rsid w:val="0F2500FF"/>
    <w:rsid w:val="0F2A7DB7"/>
    <w:rsid w:val="0F2D61D9"/>
    <w:rsid w:val="0F43254D"/>
    <w:rsid w:val="0F45451E"/>
    <w:rsid w:val="0F5372FC"/>
    <w:rsid w:val="0F543C48"/>
    <w:rsid w:val="0F54568B"/>
    <w:rsid w:val="0F6801CF"/>
    <w:rsid w:val="0F6D3324"/>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5C0FEB"/>
    <w:rsid w:val="10686DDA"/>
    <w:rsid w:val="108120DC"/>
    <w:rsid w:val="108950E7"/>
    <w:rsid w:val="109135C4"/>
    <w:rsid w:val="10A4426E"/>
    <w:rsid w:val="10B656D8"/>
    <w:rsid w:val="10BB6F68"/>
    <w:rsid w:val="10C37A22"/>
    <w:rsid w:val="10C556C7"/>
    <w:rsid w:val="10C55FD8"/>
    <w:rsid w:val="10F772EF"/>
    <w:rsid w:val="11017A58"/>
    <w:rsid w:val="11023D17"/>
    <w:rsid w:val="110F34C8"/>
    <w:rsid w:val="111016B8"/>
    <w:rsid w:val="114415F3"/>
    <w:rsid w:val="11491151"/>
    <w:rsid w:val="1159543F"/>
    <w:rsid w:val="116230D1"/>
    <w:rsid w:val="116A7E05"/>
    <w:rsid w:val="11722460"/>
    <w:rsid w:val="117A4F14"/>
    <w:rsid w:val="119D6F55"/>
    <w:rsid w:val="11B63433"/>
    <w:rsid w:val="11CB1987"/>
    <w:rsid w:val="11D529F0"/>
    <w:rsid w:val="11DC5FC8"/>
    <w:rsid w:val="11E71072"/>
    <w:rsid w:val="11F55D84"/>
    <w:rsid w:val="11F95233"/>
    <w:rsid w:val="11FE73E1"/>
    <w:rsid w:val="1206271C"/>
    <w:rsid w:val="120A654C"/>
    <w:rsid w:val="120E39AF"/>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5C5234"/>
    <w:rsid w:val="13610A7C"/>
    <w:rsid w:val="136415FC"/>
    <w:rsid w:val="1370511E"/>
    <w:rsid w:val="13741F37"/>
    <w:rsid w:val="138A2CF3"/>
    <w:rsid w:val="139600FA"/>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5E67DE"/>
    <w:rsid w:val="1461426A"/>
    <w:rsid w:val="146975C2"/>
    <w:rsid w:val="14802FFF"/>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C5C2E"/>
    <w:rsid w:val="153E6FE7"/>
    <w:rsid w:val="15535F3F"/>
    <w:rsid w:val="155C3CBE"/>
    <w:rsid w:val="15697093"/>
    <w:rsid w:val="15760076"/>
    <w:rsid w:val="157E5DA4"/>
    <w:rsid w:val="159F6FD6"/>
    <w:rsid w:val="15A5462A"/>
    <w:rsid w:val="15B01BBF"/>
    <w:rsid w:val="15EC3B3E"/>
    <w:rsid w:val="15F1786F"/>
    <w:rsid w:val="15F24B15"/>
    <w:rsid w:val="15F46C2A"/>
    <w:rsid w:val="16121567"/>
    <w:rsid w:val="16175528"/>
    <w:rsid w:val="16236B8C"/>
    <w:rsid w:val="162D4D4B"/>
    <w:rsid w:val="16343F81"/>
    <w:rsid w:val="163634D4"/>
    <w:rsid w:val="163948ED"/>
    <w:rsid w:val="164275F4"/>
    <w:rsid w:val="16430C73"/>
    <w:rsid w:val="164717FA"/>
    <w:rsid w:val="1654148B"/>
    <w:rsid w:val="165710DF"/>
    <w:rsid w:val="16573B76"/>
    <w:rsid w:val="165B71D5"/>
    <w:rsid w:val="16677B31"/>
    <w:rsid w:val="166869FF"/>
    <w:rsid w:val="16700A7A"/>
    <w:rsid w:val="16734728"/>
    <w:rsid w:val="167D1103"/>
    <w:rsid w:val="1683572D"/>
    <w:rsid w:val="1698298B"/>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079EF"/>
    <w:rsid w:val="17C212EB"/>
    <w:rsid w:val="17C42121"/>
    <w:rsid w:val="17D66D1D"/>
    <w:rsid w:val="17D82A95"/>
    <w:rsid w:val="17D86805"/>
    <w:rsid w:val="17FB6C91"/>
    <w:rsid w:val="18053F1E"/>
    <w:rsid w:val="18085749"/>
    <w:rsid w:val="180B6D06"/>
    <w:rsid w:val="181A3262"/>
    <w:rsid w:val="181C3FF8"/>
    <w:rsid w:val="18365CFA"/>
    <w:rsid w:val="18410454"/>
    <w:rsid w:val="184114A1"/>
    <w:rsid w:val="18425C49"/>
    <w:rsid w:val="186969E3"/>
    <w:rsid w:val="18883A30"/>
    <w:rsid w:val="188C7694"/>
    <w:rsid w:val="18AE37F5"/>
    <w:rsid w:val="18BE3F0D"/>
    <w:rsid w:val="18C140E3"/>
    <w:rsid w:val="18CD6371"/>
    <w:rsid w:val="18DA0A8E"/>
    <w:rsid w:val="18DC03A2"/>
    <w:rsid w:val="18E11EA5"/>
    <w:rsid w:val="18EB2C9C"/>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AF51BB0"/>
    <w:rsid w:val="1B403FA5"/>
    <w:rsid w:val="1B450A9E"/>
    <w:rsid w:val="1B481CDF"/>
    <w:rsid w:val="1B4B17D0"/>
    <w:rsid w:val="1B524326"/>
    <w:rsid w:val="1B55168B"/>
    <w:rsid w:val="1B561283"/>
    <w:rsid w:val="1B5A455C"/>
    <w:rsid w:val="1B63458F"/>
    <w:rsid w:val="1B645069"/>
    <w:rsid w:val="1B7D1BE7"/>
    <w:rsid w:val="1B7D1D15"/>
    <w:rsid w:val="1B8637EA"/>
    <w:rsid w:val="1B966EEF"/>
    <w:rsid w:val="1BDD1B28"/>
    <w:rsid w:val="1BE57F51"/>
    <w:rsid w:val="1C022610"/>
    <w:rsid w:val="1C037CCC"/>
    <w:rsid w:val="1C085913"/>
    <w:rsid w:val="1C0876C1"/>
    <w:rsid w:val="1C2F4A48"/>
    <w:rsid w:val="1C33588C"/>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CE78E1"/>
    <w:rsid w:val="1CD4109A"/>
    <w:rsid w:val="1CDE3631"/>
    <w:rsid w:val="1CE814D1"/>
    <w:rsid w:val="1CFE11B3"/>
    <w:rsid w:val="1D00167E"/>
    <w:rsid w:val="1D01132A"/>
    <w:rsid w:val="1D022EEB"/>
    <w:rsid w:val="1D2C5B34"/>
    <w:rsid w:val="1D3444B7"/>
    <w:rsid w:val="1D383382"/>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03D43"/>
    <w:rsid w:val="1E2527AC"/>
    <w:rsid w:val="1E2A3F9F"/>
    <w:rsid w:val="1E65546D"/>
    <w:rsid w:val="1E7B6900"/>
    <w:rsid w:val="1E933E22"/>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5813B4"/>
    <w:rsid w:val="1F6725BD"/>
    <w:rsid w:val="1F6F0182"/>
    <w:rsid w:val="1F751014"/>
    <w:rsid w:val="1F7A16FF"/>
    <w:rsid w:val="1F841E94"/>
    <w:rsid w:val="1F86410F"/>
    <w:rsid w:val="1F88077C"/>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542A53"/>
    <w:rsid w:val="20665891"/>
    <w:rsid w:val="20823312"/>
    <w:rsid w:val="208241B4"/>
    <w:rsid w:val="208F5999"/>
    <w:rsid w:val="20AA6F98"/>
    <w:rsid w:val="20AF45AF"/>
    <w:rsid w:val="20B05494"/>
    <w:rsid w:val="20B417FA"/>
    <w:rsid w:val="20BD4F1E"/>
    <w:rsid w:val="20D109C9"/>
    <w:rsid w:val="20EE5770"/>
    <w:rsid w:val="20FD17BE"/>
    <w:rsid w:val="2107261C"/>
    <w:rsid w:val="210B52D2"/>
    <w:rsid w:val="21147FEE"/>
    <w:rsid w:val="2132760F"/>
    <w:rsid w:val="213F7E47"/>
    <w:rsid w:val="21592FEC"/>
    <w:rsid w:val="215B2DFE"/>
    <w:rsid w:val="215C5CD9"/>
    <w:rsid w:val="215F2E6D"/>
    <w:rsid w:val="218B2E3C"/>
    <w:rsid w:val="219E13DD"/>
    <w:rsid w:val="21AC3DB3"/>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80DD8"/>
    <w:rsid w:val="238A3CA3"/>
    <w:rsid w:val="23AA4BFB"/>
    <w:rsid w:val="23AF4708"/>
    <w:rsid w:val="23C16A9A"/>
    <w:rsid w:val="23C465C3"/>
    <w:rsid w:val="23E66003"/>
    <w:rsid w:val="23F80076"/>
    <w:rsid w:val="23FC534D"/>
    <w:rsid w:val="23FE2FB7"/>
    <w:rsid w:val="23FE3AF7"/>
    <w:rsid w:val="24150BCD"/>
    <w:rsid w:val="241B7142"/>
    <w:rsid w:val="241F6BDF"/>
    <w:rsid w:val="24452007"/>
    <w:rsid w:val="244802C7"/>
    <w:rsid w:val="244C0B39"/>
    <w:rsid w:val="245A32E7"/>
    <w:rsid w:val="246102B6"/>
    <w:rsid w:val="24635935"/>
    <w:rsid w:val="24660E6A"/>
    <w:rsid w:val="24665559"/>
    <w:rsid w:val="24691825"/>
    <w:rsid w:val="248E0BEE"/>
    <w:rsid w:val="249222CA"/>
    <w:rsid w:val="249B49DE"/>
    <w:rsid w:val="24B056E4"/>
    <w:rsid w:val="24BE3012"/>
    <w:rsid w:val="24CC572F"/>
    <w:rsid w:val="24CF65FC"/>
    <w:rsid w:val="24D258A5"/>
    <w:rsid w:val="24DA6A74"/>
    <w:rsid w:val="24DB4BCD"/>
    <w:rsid w:val="24F602A0"/>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A611E"/>
    <w:rsid w:val="25FC2044"/>
    <w:rsid w:val="260C11C1"/>
    <w:rsid w:val="261049C1"/>
    <w:rsid w:val="261E645E"/>
    <w:rsid w:val="26215F4F"/>
    <w:rsid w:val="26383109"/>
    <w:rsid w:val="264043A1"/>
    <w:rsid w:val="2641214D"/>
    <w:rsid w:val="264E7E9A"/>
    <w:rsid w:val="26597FFC"/>
    <w:rsid w:val="265F30DF"/>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53BDC"/>
    <w:rsid w:val="27F63DA6"/>
    <w:rsid w:val="27FA5CB6"/>
    <w:rsid w:val="280D34EA"/>
    <w:rsid w:val="281466B1"/>
    <w:rsid w:val="281713B7"/>
    <w:rsid w:val="281824A7"/>
    <w:rsid w:val="28312BBF"/>
    <w:rsid w:val="283902DE"/>
    <w:rsid w:val="283B7736"/>
    <w:rsid w:val="284C64E6"/>
    <w:rsid w:val="2852403A"/>
    <w:rsid w:val="28530F27"/>
    <w:rsid w:val="285F673E"/>
    <w:rsid w:val="28644CCA"/>
    <w:rsid w:val="28687E65"/>
    <w:rsid w:val="286B1C5E"/>
    <w:rsid w:val="28732D83"/>
    <w:rsid w:val="288F6949"/>
    <w:rsid w:val="28911AF2"/>
    <w:rsid w:val="289151CA"/>
    <w:rsid w:val="28A10C81"/>
    <w:rsid w:val="28A2680F"/>
    <w:rsid w:val="28AB1AFF"/>
    <w:rsid w:val="28B12855"/>
    <w:rsid w:val="28B63487"/>
    <w:rsid w:val="28DF17A9"/>
    <w:rsid w:val="28E92551"/>
    <w:rsid w:val="28EB31BC"/>
    <w:rsid w:val="28EB583C"/>
    <w:rsid w:val="28EB65C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C96048"/>
    <w:rsid w:val="29D3130E"/>
    <w:rsid w:val="29DC1452"/>
    <w:rsid w:val="29EB48A9"/>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AFE060C"/>
    <w:rsid w:val="2B053749"/>
    <w:rsid w:val="2B195446"/>
    <w:rsid w:val="2B2E227F"/>
    <w:rsid w:val="2B2F07C6"/>
    <w:rsid w:val="2B3404E2"/>
    <w:rsid w:val="2B363CF4"/>
    <w:rsid w:val="2B3A7305"/>
    <w:rsid w:val="2B425FD0"/>
    <w:rsid w:val="2B4268A6"/>
    <w:rsid w:val="2B536BAA"/>
    <w:rsid w:val="2B6F50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67FD4"/>
    <w:rsid w:val="2C5A16A1"/>
    <w:rsid w:val="2C5F50DB"/>
    <w:rsid w:val="2C660165"/>
    <w:rsid w:val="2C6619D7"/>
    <w:rsid w:val="2C6A0BA3"/>
    <w:rsid w:val="2C6E17C2"/>
    <w:rsid w:val="2C88386D"/>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DF3360"/>
    <w:rsid w:val="2DE81100"/>
    <w:rsid w:val="2DF6381D"/>
    <w:rsid w:val="2DF6788C"/>
    <w:rsid w:val="2E0A050A"/>
    <w:rsid w:val="2E0D1588"/>
    <w:rsid w:val="2E3944B7"/>
    <w:rsid w:val="2E3D6EFE"/>
    <w:rsid w:val="2E4749F8"/>
    <w:rsid w:val="2E4C1B78"/>
    <w:rsid w:val="2E73313B"/>
    <w:rsid w:val="2E81720F"/>
    <w:rsid w:val="2E866E5E"/>
    <w:rsid w:val="2E9077CD"/>
    <w:rsid w:val="2EA916B2"/>
    <w:rsid w:val="2EAA6341"/>
    <w:rsid w:val="2EB46A04"/>
    <w:rsid w:val="2EB84F76"/>
    <w:rsid w:val="2EC62DA5"/>
    <w:rsid w:val="2ECB7077"/>
    <w:rsid w:val="2EED318E"/>
    <w:rsid w:val="2EFE3F3B"/>
    <w:rsid w:val="2F0C331C"/>
    <w:rsid w:val="2F0F1794"/>
    <w:rsid w:val="2F176141"/>
    <w:rsid w:val="2F1A0856"/>
    <w:rsid w:val="2F1B61EC"/>
    <w:rsid w:val="2F2443BA"/>
    <w:rsid w:val="2F2B5B05"/>
    <w:rsid w:val="2F386C31"/>
    <w:rsid w:val="2F475C7E"/>
    <w:rsid w:val="2F486024"/>
    <w:rsid w:val="2F523B34"/>
    <w:rsid w:val="2F5E78CC"/>
    <w:rsid w:val="2F667CCB"/>
    <w:rsid w:val="2F681310"/>
    <w:rsid w:val="2F6C283B"/>
    <w:rsid w:val="2F743B89"/>
    <w:rsid w:val="2F7E2877"/>
    <w:rsid w:val="2F8567D8"/>
    <w:rsid w:val="2F8B5040"/>
    <w:rsid w:val="2F9107C4"/>
    <w:rsid w:val="2F961B57"/>
    <w:rsid w:val="2FA40DFE"/>
    <w:rsid w:val="2FDC6A42"/>
    <w:rsid w:val="2FE65B09"/>
    <w:rsid w:val="2FFF53A8"/>
    <w:rsid w:val="30047098"/>
    <w:rsid w:val="30077F63"/>
    <w:rsid w:val="30115CE5"/>
    <w:rsid w:val="30135C1F"/>
    <w:rsid w:val="30191760"/>
    <w:rsid w:val="3028092A"/>
    <w:rsid w:val="302F54E7"/>
    <w:rsid w:val="30477D6F"/>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395BA8"/>
    <w:rsid w:val="3141666D"/>
    <w:rsid w:val="31422C6A"/>
    <w:rsid w:val="3143321D"/>
    <w:rsid w:val="31480833"/>
    <w:rsid w:val="314B14BF"/>
    <w:rsid w:val="3158219E"/>
    <w:rsid w:val="316D537E"/>
    <w:rsid w:val="31716348"/>
    <w:rsid w:val="317355F2"/>
    <w:rsid w:val="31807FCD"/>
    <w:rsid w:val="3185517F"/>
    <w:rsid w:val="3185793C"/>
    <w:rsid w:val="319475D5"/>
    <w:rsid w:val="31975317"/>
    <w:rsid w:val="31A041CB"/>
    <w:rsid w:val="31A87524"/>
    <w:rsid w:val="31B06C89"/>
    <w:rsid w:val="31B91778"/>
    <w:rsid w:val="31C2569E"/>
    <w:rsid w:val="31C96BD0"/>
    <w:rsid w:val="31D04385"/>
    <w:rsid w:val="31D9377A"/>
    <w:rsid w:val="31E15891"/>
    <w:rsid w:val="31F043F4"/>
    <w:rsid w:val="32170EE1"/>
    <w:rsid w:val="32230959"/>
    <w:rsid w:val="325066A8"/>
    <w:rsid w:val="32563FE3"/>
    <w:rsid w:val="325C6E21"/>
    <w:rsid w:val="325D3410"/>
    <w:rsid w:val="325F0A17"/>
    <w:rsid w:val="3260226B"/>
    <w:rsid w:val="327652E9"/>
    <w:rsid w:val="327A5FF1"/>
    <w:rsid w:val="32810B80"/>
    <w:rsid w:val="32821347"/>
    <w:rsid w:val="32A55CC0"/>
    <w:rsid w:val="32A937D2"/>
    <w:rsid w:val="32C95971"/>
    <w:rsid w:val="32CF5928"/>
    <w:rsid w:val="32D97115"/>
    <w:rsid w:val="32DF2AD1"/>
    <w:rsid w:val="32E41009"/>
    <w:rsid w:val="32E9078F"/>
    <w:rsid w:val="32ED34FF"/>
    <w:rsid w:val="330856D0"/>
    <w:rsid w:val="332B3F69"/>
    <w:rsid w:val="332D195C"/>
    <w:rsid w:val="33316646"/>
    <w:rsid w:val="333A06E2"/>
    <w:rsid w:val="33462B8C"/>
    <w:rsid w:val="33491C13"/>
    <w:rsid w:val="335E45B2"/>
    <w:rsid w:val="33617488"/>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1804E9"/>
    <w:rsid w:val="3429350C"/>
    <w:rsid w:val="343C76C2"/>
    <w:rsid w:val="343D0166"/>
    <w:rsid w:val="343D6C24"/>
    <w:rsid w:val="345873A9"/>
    <w:rsid w:val="347C5D20"/>
    <w:rsid w:val="348C4EDB"/>
    <w:rsid w:val="348E765D"/>
    <w:rsid w:val="34997F68"/>
    <w:rsid w:val="349D6F1D"/>
    <w:rsid w:val="34AF7CC9"/>
    <w:rsid w:val="34B14942"/>
    <w:rsid w:val="34C87463"/>
    <w:rsid w:val="34DB376C"/>
    <w:rsid w:val="34E526B4"/>
    <w:rsid w:val="34F03DC0"/>
    <w:rsid w:val="34FE7262"/>
    <w:rsid w:val="35092088"/>
    <w:rsid w:val="352407FC"/>
    <w:rsid w:val="352612DF"/>
    <w:rsid w:val="35284201"/>
    <w:rsid w:val="35322B1F"/>
    <w:rsid w:val="3535498A"/>
    <w:rsid w:val="35471E10"/>
    <w:rsid w:val="354F3660"/>
    <w:rsid w:val="355004C3"/>
    <w:rsid w:val="3556146D"/>
    <w:rsid w:val="355724F0"/>
    <w:rsid w:val="35584DBD"/>
    <w:rsid w:val="356B5D07"/>
    <w:rsid w:val="357240D1"/>
    <w:rsid w:val="357A4D33"/>
    <w:rsid w:val="35810326"/>
    <w:rsid w:val="358C5E8C"/>
    <w:rsid w:val="358D7C9B"/>
    <w:rsid w:val="358E2186"/>
    <w:rsid w:val="35A53AF4"/>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92830"/>
    <w:rsid w:val="36632356"/>
    <w:rsid w:val="367409D2"/>
    <w:rsid w:val="367B56C5"/>
    <w:rsid w:val="367C5173"/>
    <w:rsid w:val="36915D46"/>
    <w:rsid w:val="36B81FB7"/>
    <w:rsid w:val="36BA3202"/>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5E7EA9"/>
    <w:rsid w:val="386C03A0"/>
    <w:rsid w:val="386D6DD1"/>
    <w:rsid w:val="387D5108"/>
    <w:rsid w:val="38850AD8"/>
    <w:rsid w:val="38B10FD7"/>
    <w:rsid w:val="38B2326B"/>
    <w:rsid w:val="38BD498D"/>
    <w:rsid w:val="38D81B11"/>
    <w:rsid w:val="38ED2653"/>
    <w:rsid w:val="38FC71A8"/>
    <w:rsid w:val="38FD1F03"/>
    <w:rsid w:val="39020983"/>
    <w:rsid w:val="39037F6C"/>
    <w:rsid w:val="3904042D"/>
    <w:rsid w:val="3916668B"/>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4817"/>
    <w:rsid w:val="39DD5D2E"/>
    <w:rsid w:val="39E01A69"/>
    <w:rsid w:val="39FD79FE"/>
    <w:rsid w:val="3A045F91"/>
    <w:rsid w:val="3A076679"/>
    <w:rsid w:val="3A0A0953"/>
    <w:rsid w:val="3A1B12D6"/>
    <w:rsid w:val="3A211C22"/>
    <w:rsid w:val="3A2C4127"/>
    <w:rsid w:val="3A3C7179"/>
    <w:rsid w:val="3A4F0AA8"/>
    <w:rsid w:val="3A543DA5"/>
    <w:rsid w:val="3A5576B6"/>
    <w:rsid w:val="3A682780"/>
    <w:rsid w:val="3A687850"/>
    <w:rsid w:val="3A697EB7"/>
    <w:rsid w:val="3A6E455A"/>
    <w:rsid w:val="3A701E17"/>
    <w:rsid w:val="3A764E67"/>
    <w:rsid w:val="3A7F0311"/>
    <w:rsid w:val="3A845141"/>
    <w:rsid w:val="3A8538B6"/>
    <w:rsid w:val="3A884EF1"/>
    <w:rsid w:val="3A8C5141"/>
    <w:rsid w:val="3A99205F"/>
    <w:rsid w:val="3AA52853"/>
    <w:rsid w:val="3AA648FE"/>
    <w:rsid w:val="3AAA7D3D"/>
    <w:rsid w:val="3AD117FB"/>
    <w:rsid w:val="3AD4138A"/>
    <w:rsid w:val="3AD72904"/>
    <w:rsid w:val="3AD75A09"/>
    <w:rsid w:val="3ADC5AFD"/>
    <w:rsid w:val="3AE17BBC"/>
    <w:rsid w:val="3AED6A12"/>
    <w:rsid w:val="3B007A89"/>
    <w:rsid w:val="3B0E664A"/>
    <w:rsid w:val="3B0F5ABD"/>
    <w:rsid w:val="3B2F4F75"/>
    <w:rsid w:val="3B31477D"/>
    <w:rsid w:val="3B315914"/>
    <w:rsid w:val="3B422101"/>
    <w:rsid w:val="3B4715CB"/>
    <w:rsid w:val="3B5008D7"/>
    <w:rsid w:val="3B7346FF"/>
    <w:rsid w:val="3B7D5180"/>
    <w:rsid w:val="3B7F15E2"/>
    <w:rsid w:val="3B82494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295A26"/>
    <w:rsid w:val="3D36346C"/>
    <w:rsid w:val="3D4269DA"/>
    <w:rsid w:val="3D430EA3"/>
    <w:rsid w:val="3D47560D"/>
    <w:rsid w:val="3D483B85"/>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A673B"/>
    <w:rsid w:val="3F716AD8"/>
    <w:rsid w:val="3F827606"/>
    <w:rsid w:val="3F8C2A74"/>
    <w:rsid w:val="3FA33390"/>
    <w:rsid w:val="3FA70307"/>
    <w:rsid w:val="3FA7458E"/>
    <w:rsid w:val="3FB22390"/>
    <w:rsid w:val="3FB4130E"/>
    <w:rsid w:val="3FCF1529"/>
    <w:rsid w:val="3FDD2A57"/>
    <w:rsid w:val="3FE37E33"/>
    <w:rsid w:val="3FF027C2"/>
    <w:rsid w:val="3FF55C7D"/>
    <w:rsid w:val="3FF676AC"/>
    <w:rsid w:val="400E03CE"/>
    <w:rsid w:val="401171AD"/>
    <w:rsid w:val="40225AF1"/>
    <w:rsid w:val="403D5148"/>
    <w:rsid w:val="403D6B94"/>
    <w:rsid w:val="40507C98"/>
    <w:rsid w:val="40580367"/>
    <w:rsid w:val="4061657E"/>
    <w:rsid w:val="40642B5B"/>
    <w:rsid w:val="40695C34"/>
    <w:rsid w:val="406A7016"/>
    <w:rsid w:val="40767673"/>
    <w:rsid w:val="407707ED"/>
    <w:rsid w:val="40892318"/>
    <w:rsid w:val="408E0789"/>
    <w:rsid w:val="40A76FA9"/>
    <w:rsid w:val="40AC084A"/>
    <w:rsid w:val="40D05FDB"/>
    <w:rsid w:val="40DB515E"/>
    <w:rsid w:val="40E30197"/>
    <w:rsid w:val="40E63D94"/>
    <w:rsid w:val="40EA1367"/>
    <w:rsid w:val="40EB151F"/>
    <w:rsid w:val="40ED4F53"/>
    <w:rsid w:val="40F25A91"/>
    <w:rsid w:val="40FD0036"/>
    <w:rsid w:val="41061575"/>
    <w:rsid w:val="411C387B"/>
    <w:rsid w:val="41292B74"/>
    <w:rsid w:val="41406E31"/>
    <w:rsid w:val="414E3836"/>
    <w:rsid w:val="41592854"/>
    <w:rsid w:val="41670735"/>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0460"/>
    <w:rsid w:val="42C13D5C"/>
    <w:rsid w:val="42D65C3E"/>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B02DC"/>
    <w:rsid w:val="45080856"/>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87332"/>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A02AD"/>
    <w:rsid w:val="468B3DD1"/>
    <w:rsid w:val="469043B7"/>
    <w:rsid w:val="46AB6238"/>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3256A"/>
    <w:rsid w:val="47C95C6C"/>
    <w:rsid w:val="47EC7022"/>
    <w:rsid w:val="47FC7940"/>
    <w:rsid w:val="48030B33"/>
    <w:rsid w:val="48046015"/>
    <w:rsid w:val="4819316F"/>
    <w:rsid w:val="482F5E51"/>
    <w:rsid w:val="483F125D"/>
    <w:rsid w:val="48546F47"/>
    <w:rsid w:val="48580B32"/>
    <w:rsid w:val="485B43A9"/>
    <w:rsid w:val="48635024"/>
    <w:rsid w:val="486C0E54"/>
    <w:rsid w:val="48735D3E"/>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84FA8"/>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A37AE"/>
    <w:rsid w:val="4ADC6651"/>
    <w:rsid w:val="4AE2340C"/>
    <w:rsid w:val="4AE72A13"/>
    <w:rsid w:val="4AFB3A8D"/>
    <w:rsid w:val="4AFF6999"/>
    <w:rsid w:val="4B0E61F2"/>
    <w:rsid w:val="4B21257E"/>
    <w:rsid w:val="4B290FE3"/>
    <w:rsid w:val="4B322207"/>
    <w:rsid w:val="4B3B5793"/>
    <w:rsid w:val="4B58050B"/>
    <w:rsid w:val="4B5A25F7"/>
    <w:rsid w:val="4B6A0768"/>
    <w:rsid w:val="4B6B0CBD"/>
    <w:rsid w:val="4B705719"/>
    <w:rsid w:val="4B7B47F9"/>
    <w:rsid w:val="4B8D7117"/>
    <w:rsid w:val="4BA563FE"/>
    <w:rsid w:val="4BAF2B5B"/>
    <w:rsid w:val="4BB77663"/>
    <w:rsid w:val="4BBF1EF3"/>
    <w:rsid w:val="4BC54DE5"/>
    <w:rsid w:val="4BCB7306"/>
    <w:rsid w:val="4BD52968"/>
    <w:rsid w:val="4BD91D02"/>
    <w:rsid w:val="4BE2600E"/>
    <w:rsid w:val="4BE34975"/>
    <w:rsid w:val="4BE57820"/>
    <w:rsid w:val="4BF657A1"/>
    <w:rsid w:val="4BFB7B74"/>
    <w:rsid w:val="4C0457A1"/>
    <w:rsid w:val="4C1E1023"/>
    <w:rsid w:val="4C2070A8"/>
    <w:rsid w:val="4C3F2C78"/>
    <w:rsid w:val="4C421B5A"/>
    <w:rsid w:val="4C42244E"/>
    <w:rsid w:val="4C437DCE"/>
    <w:rsid w:val="4C6D3DA8"/>
    <w:rsid w:val="4C727CFA"/>
    <w:rsid w:val="4C88081B"/>
    <w:rsid w:val="4C8872A2"/>
    <w:rsid w:val="4C9C19F3"/>
    <w:rsid w:val="4CA47183"/>
    <w:rsid w:val="4CB7606E"/>
    <w:rsid w:val="4CDE186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E3790"/>
    <w:rsid w:val="4E2E44B5"/>
    <w:rsid w:val="4E4C57ED"/>
    <w:rsid w:val="4E5505A6"/>
    <w:rsid w:val="4E820BD8"/>
    <w:rsid w:val="4E874C8C"/>
    <w:rsid w:val="4E8D729C"/>
    <w:rsid w:val="4E8E1C0C"/>
    <w:rsid w:val="4E9609D8"/>
    <w:rsid w:val="4E98004C"/>
    <w:rsid w:val="4EA5208F"/>
    <w:rsid w:val="4EAC01FC"/>
    <w:rsid w:val="4EAE617F"/>
    <w:rsid w:val="4EBC7D13"/>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A7F42"/>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3D7EA1"/>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EA120A"/>
    <w:rsid w:val="50F115EA"/>
    <w:rsid w:val="50F72C9C"/>
    <w:rsid w:val="50FC0DB6"/>
    <w:rsid w:val="511107EA"/>
    <w:rsid w:val="511F2007"/>
    <w:rsid w:val="51271E2F"/>
    <w:rsid w:val="51342CAA"/>
    <w:rsid w:val="51366F32"/>
    <w:rsid w:val="513B5867"/>
    <w:rsid w:val="51406A38"/>
    <w:rsid w:val="514B4E4E"/>
    <w:rsid w:val="516578E1"/>
    <w:rsid w:val="517174DB"/>
    <w:rsid w:val="518049FF"/>
    <w:rsid w:val="51890380"/>
    <w:rsid w:val="51932FAD"/>
    <w:rsid w:val="51A06E66"/>
    <w:rsid w:val="51AF590D"/>
    <w:rsid w:val="51B475E9"/>
    <w:rsid w:val="51BA020E"/>
    <w:rsid w:val="51C05FF6"/>
    <w:rsid w:val="51D135DE"/>
    <w:rsid w:val="51DF4444"/>
    <w:rsid w:val="51ED6B61"/>
    <w:rsid w:val="51F65295"/>
    <w:rsid w:val="51F872B4"/>
    <w:rsid w:val="51FD3DB6"/>
    <w:rsid w:val="52034AEB"/>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F2A57"/>
    <w:rsid w:val="53275D3D"/>
    <w:rsid w:val="532760A3"/>
    <w:rsid w:val="533354CF"/>
    <w:rsid w:val="533407C0"/>
    <w:rsid w:val="53346A12"/>
    <w:rsid w:val="53346B96"/>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E7993"/>
    <w:rsid w:val="54EF0774"/>
    <w:rsid w:val="54F2448F"/>
    <w:rsid w:val="54FE2E33"/>
    <w:rsid w:val="550B2DC8"/>
    <w:rsid w:val="551E1403"/>
    <w:rsid w:val="5520724E"/>
    <w:rsid w:val="5540169E"/>
    <w:rsid w:val="55466588"/>
    <w:rsid w:val="5547793A"/>
    <w:rsid w:val="554C32B2"/>
    <w:rsid w:val="55501E76"/>
    <w:rsid w:val="55701D69"/>
    <w:rsid w:val="55731E3E"/>
    <w:rsid w:val="557A0272"/>
    <w:rsid w:val="557E29D7"/>
    <w:rsid w:val="558F2195"/>
    <w:rsid w:val="55900035"/>
    <w:rsid w:val="559455FC"/>
    <w:rsid w:val="55AF798B"/>
    <w:rsid w:val="55BC7E49"/>
    <w:rsid w:val="55CA70E8"/>
    <w:rsid w:val="55EC471E"/>
    <w:rsid w:val="55ED4967"/>
    <w:rsid w:val="55F350C4"/>
    <w:rsid w:val="561B14C6"/>
    <w:rsid w:val="561B7A15"/>
    <w:rsid w:val="5622727F"/>
    <w:rsid w:val="56247722"/>
    <w:rsid w:val="56342FDD"/>
    <w:rsid w:val="56467B64"/>
    <w:rsid w:val="565626F9"/>
    <w:rsid w:val="565671A2"/>
    <w:rsid w:val="56685CA8"/>
    <w:rsid w:val="56694C24"/>
    <w:rsid w:val="56740DC7"/>
    <w:rsid w:val="56753961"/>
    <w:rsid w:val="5677558B"/>
    <w:rsid w:val="569C2904"/>
    <w:rsid w:val="56AA3219"/>
    <w:rsid w:val="56CF2574"/>
    <w:rsid w:val="56CF424D"/>
    <w:rsid w:val="56DE4C00"/>
    <w:rsid w:val="570847EE"/>
    <w:rsid w:val="57212E09"/>
    <w:rsid w:val="573270B5"/>
    <w:rsid w:val="57331689"/>
    <w:rsid w:val="57443B56"/>
    <w:rsid w:val="57614844"/>
    <w:rsid w:val="57664CC0"/>
    <w:rsid w:val="576A00D2"/>
    <w:rsid w:val="576A530D"/>
    <w:rsid w:val="57971A40"/>
    <w:rsid w:val="579E4D2D"/>
    <w:rsid w:val="57A24175"/>
    <w:rsid w:val="57B75717"/>
    <w:rsid w:val="57C470D2"/>
    <w:rsid w:val="57C77E19"/>
    <w:rsid w:val="57CA488B"/>
    <w:rsid w:val="57CC7219"/>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795D80"/>
    <w:rsid w:val="58BB3CCE"/>
    <w:rsid w:val="58C97BB5"/>
    <w:rsid w:val="58CD3249"/>
    <w:rsid w:val="58DE0E81"/>
    <w:rsid w:val="58F43AFE"/>
    <w:rsid w:val="59125866"/>
    <w:rsid w:val="5915352F"/>
    <w:rsid w:val="591B0458"/>
    <w:rsid w:val="59213DE0"/>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96739"/>
    <w:rsid w:val="5AFE3E43"/>
    <w:rsid w:val="5B072DB6"/>
    <w:rsid w:val="5B19492B"/>
    <w:rsid w:val="5B233465"/>
    <w:rsid w:val="5B2630E4"/>
    <w:rsid w:val="5B2B7747"/>
    <w:rsid w:val="5B506B61"/>
    <w:rsid w:val="5B5F0F2E"/>
    <w:rsid w:val="5B667984"/>
    <w:rsid w:val="5B6B796C"/>
    <w:rsid w:val="5B7C0F56"/>
    <w:rsid w:val="5B9808C1"/>
    <w:rsid w:val="5BA32ED4"/>
    <w:rsid w:val="5BB10CB2"/>
    <w:rsid w:val="5BC16A09"/>
    <w:rsid w:val="5BC86C25"/>
    <w:rsid w:val="5C012CC6"/>
    <w:rsid w:val="5C144408"/>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777B6"/>
    <w:rsid w:val="5D3E31E9"/>
    <w:rsid w:val="5D436E42"/>
    <w:rsid w:val="5D63667B"/>
    <w:rsid w:val="5D6F2EDA"/>
    <w:rsid w:val="5D783847"/>
    <w:rsid w:val="5D83037A"/>
    <w:rsid w:val="5D8E1D59"/>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34892"/>
    <w:rsid w:val="5E7833A1"/>
    <w:rsid w:val="5E8274BA"/>
    <w:rsid w:val="5E8530EF"/>
    <w:rsid w:val="5E9215B9"/>
    <w:rsid w:val="5EA06D09"/>
    <w:rsid w:val="5EA53C9A"/>
    <w:rsid w:val="5EB822A5"/>
    <w:rsid w:val="5EBC7F37"/>
    <w:rsid w:val="5EC90F31"/>
    <w:rsid w:val="5ECE7D1A"/>
    <w:rsid w:val="5ED36C86"/>
    <w:rsid w:val="5EDA60B0"/>
    <w:rsid w:val="5EE35A57"/>
    <w:rsid w:val="5EFD415C"/>
    <w:rsid w:val="5F1645A7"/>
    <w:rsid w:val="5F49114F"/>
    <w:rsid w:val="5F6A54DD"/>
    <w:rsid w:val="5F8115FB"/>
    <w:rsid w:val="5F815969"/>
    <w:rsid w:val="5F8B4FA7"/>
    <w:rsid w:val="5F9617AA"/>
    <w:rsid w:val="5F9B72D1"/>
    <w:rsid w:val="5FA171DD"/>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2806E3"/>
    <w:rsid w:val="602E2042"/>
    <w:rsid w:val="603B4F3C"/>
    <w:rsid w:val="60477ABF"/>
    <w:rsid w:val="604B06AE"/>
    <w:rsid w:val="60526566"/>
    <w:rsid w:val="607F756F"/>
    <w:rsid w:val="60917251"/>
    <w:rsid w:val="60982996"/>
    <w:rsid w:val="60A96E90"/>
    <w:rsid w:val="60B75F9E"/>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E45EE"/>
    <w:rsid w:val="621F13DC"/>
    <w:rsid w:val="62256C85"/>
    <w:rsid w:val="623600B0"/>
    <w:rsid w:val="623657B8"/>
    <w:rsid w:val="623E7B68"/>
    <w:rsid w:val="62562501"/>
    <w:rsid w:val="6256299E"/>
    <w:rsid w:val="62574D95"/>
    <w:rsid w:val="62583769"/>
    <w:rsid w:val="62586747"/>
    <w:rsid w:val="626C60B7"/>
    <w:rsid w:val="62746498"/>
    <w:rsid w:val="62922E0D"/>
    <w:rsid w:val="62937FCE"/>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75011"/>
    <w:rsid w:val="649D5D6D"/>
    <w:rsid w:val="64A9391A"/>
    <w:rsid w:val="64AF7CA6"/>
    <w:rsid w:val="64D03BCB"/>
    <w:rsid w:val="64D77B16"/>
    <w:rsid w:val="64DC08B1"/>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9958C5"/>
    <w:rsid w:val="66AF1795"/>
    <w:rsid w:val="66B07CC1"/>
    <w:rsid w:val="66B14B24"/>
    <w:rsid w:val="66B27D18"/>
    <w:rsid w:val="66BB03FB"/>
    <w:rsid w:val="66D1442C"/>
    <w:rsid w:val="66D47E7F"/>
    <w:rsid w:val="66D64E5B"/>
    <w:rsid w:val="66DD089D"/>
    <w:rsid w:val="66DD4F9F"/>
    <w:rsid w:val="66DE592A"/>
    <w:rsid w:val="66F0016C"/>
    <w:rsid w:val="66F65B16"/>
    <w:rsid w:val="66FA0812"/>
    <w:rsid w:val="66FB2BD0"/>
    <w:rsid w:val="66FC2971"/>
    <w:rsid w:val="670008EB"/>
    <w:rsid w:val="67103ED9"/>
    <w:rsid w:val="67262B05"/>
    <w:rsid w:val="672C7CD4"/>
    <w:rsid w:val="674E513F"/>
    <w:rsid w:val="674E6BDA"/>
    <w:rsid w:val="67610E75"/>
    <w:rsid w:val="676F0F89"/>
    <w:rsid w:val="677047C4"/>
    <w:rsid w:val="677178CC"/>
    <w:rsid w:val="677977BA"/>
    <w:rsid w:val="67797A29"/>
    <w:rsid w:val="678952B2"/>
    <w:rsid w:val="679D31F9"/>
    <w:rsid w:val="679D3BF4"/>
    <w:rsid w:val="679D472E"/>
    <w:rsid w:val="67A41618"/>
    <w:rsid w:val="67AE4749"/>
    <w:rsid w:val="67C56A11"/>
    <w:rsid w:val="67DC3A63"/>
    <w:rsid w:val="67E071EA"/>
    <w:rsid w:val="67EE4D88"/>
    <w:rsid w:val="67FC4971"/>
    <w:rsid w:val="68152516"/>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262C83"/>
    <w:rsid w:val="6A3F0B90"/>
    <w:rsid w:val="6A3F71AB"/>
    <w:rsid w:val="6A407F9F"/>
    <w:rsid w:val="6A425119"/>
    <w:rsid w:val="6A4620BF"/>
    <w:rsid w:val="6A4D5F32"/>
    <w:rsid w:val="6A5D65D9"/>
    <w:rsid w:val="6A653139"/>
    <w:rsid w:val="6A6908F7"/>
    <w:rsid w:val="6A722F0B"/>
    <w:rsid w:val="6A7A4D5B"/>
    <w:rsid w:val="6A7E7518"/>
    <w:rsid w:val="6A825953"/>
    <w:rsid w:val="6A881C38"/>
    <w:rsid w:val="6A8A11E6"/>
    <w:rsid w:val="6A8B2F63"/>
    <w:rsid w:val="6A955B90"/>
    <w:rsid w:val="6A9C6F1F"/>
    <w:rsid w:val="6AA33E09"/>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134FBF"/>
    <w:rsid w:val="6C2A7712"/>
    <w:rsid w:val="6C3E2214"/>
    <w:rsid w:val="6C427652"/>
    <w:rsid w:val="6C4D48CD"/>
    <w:rsid w:val="6C643A6C"/>
    <w:rsid w:val="6C661592"/>
    <w:rsid w:val="6C8202CD"/>
    <w:rsid w:val="6C8639E2"/>
    <w:rsid w:val="6C961621"/>
    <w:rsid w:val="6C9D5038"/>
    <w:rsid w:val="6CB0280D"/>
    <w:rsid w:val="6CBB7DE1"/>
    <w:rsid w:val="6CC445CB"/>
    <w:rsid w:val="6CD042ED"/>
    <w:rsid w:val="6CD83A31"/>
    <w:rsid w:val="6CDA2357"/>
    <w:rsid w:val="6CE8212C"/>
    <w:rsid w:val="6CED6224"/>
    <w:rsid w:val="6CF01775"/>
    <w:rsid w:val="6CFB62C0"/>
    <w:rsid w:val="6CFD7CAA"/>
    <w:rsid w:val="6D026DE8"/>
    <w:rsid w:val="6D0316B2"/>
    <w:rsid w:val="6D087337"/>
    <w:rsid w:val="6D0E1321"/>
    <w:rsid w:val="6D104BE0"/>
    <w:rsid w:val="6D132371"/>
    <w:rsid w:val="6D1338DD"/>
    <w:rsid w:val="6D153789"/>
    <w:rsid w:val="6D1E28F0"/>
    <w:rsid w:val="6D3B4D97"/>
    <w:rsid w:val="6D487B73"/>
    <w:rsid w:val="6D4A2408"/>
    <w:rsid w:val="6D4B1E5A"/>
    <w:rsid w:val="6D54588F"/>
    <w:rsid w:val="6D5945AF"/>
    <w:rsid w:val="6D5E70E9"/>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19489F"/>
    <w:rsid w:val="6F2B58DE"/>
    <w:rsid w:val="6F3E2352"/>
    <w:rsid w:val="6F4656AB"/>
    <w:rsid w:val="6F5C1867"/>
    <w:rsid w:val="6F5C3F48"/>
    <w:rsid w:val="6F61462B"/>
    <w:rsid w:val="6F6D6714"/>
    <w:rsid w:val="6F8561D3"/>
    <w:rsid w:val="6F926B42"/>
    <w:rsid w:val="6F93649C"/>
    <w:rsid w:val="6F9C2017"/>
    <w:rsid w:val="6FB37BE5"/>
    <w:rsid w:val="6FC2450B"/>
    <w:rsid w:val="6FC7059A"/>
    <w:rsid w:val="6FCA64CD"/>
    <w:rsid w:val="6FE112C4"/>
    <w:rsid w:val="6FF069FB"/>
    <w:rsid w:val="6FF36A80"/>
    <w:rsid w:val="6FFB0619"/>
    <w:rsid w:val="6FFD7D02"/>
    <w:rsid w:val="6FFE5F86"/>
    <w:rsid w:val="70020E6A"/>
    <w:rsid w:val="70060CE6"/>
    <w:rsid w:val="700D7F77"/>
    <w:rsid w:val="701A60AC"/>
    <w:rsid w:val="702149D3"/>
    <w:rsid w:val="7021684B"/>
    <w:rsid w:val="70217D0F"/>
    <w:rsid w:val="7045295A"/>
    <w:rsid w:val="7047527A"/>
    <w:rsid w:val="704E0CBB"/>
    <w:rsid w:val="7056241A"/>
    <w:rsid w:val="705C767F"/>
    <w:rsid w:val="707B2CB1"/>
    <w:rsid w:val="70924B19"/>
    <w:rsid w:val="70952588"/>
    <w:rsid w:val="70A34833"/>
    <w:rsid w:val="70B75478"/>
    <w:rsid w:val="70BA7DE6"/>
    <w:rsid w:val="70BF74C3"/>
    <w:rsid w:val="70D56048"/>
    <w:rsid w:val="70DA3248"/>
    <w:rsid w:val="70DB6936"/>
    <w:rsid w:val="71027F8C"/>
    <w:rsid w:val="710A0DE2"/>
    <w:rsid w:val="71237A52"/>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C9344C"/>
    <w:rsid w:val="72D66A82"/>
    <w:rsid w:val="72D67597"/>
    <w:rsid w:val="72E43D31"/>
    <w:rsid w:val="72FF6E9B"/>
    <w:rsid w:val="73027148"/>
    <w:rsid w:val="7305147C"/>
    <w:rsid w:val="73075151"/>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2575F"/>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A336D"/>
    <w:rsid w:val="758E56B6"/>
    <w:rsid w:val="759D26FD"/>
    <w:rsid w:val="75A9012E"/>
    <w:rsid w:val="75BA7DC9"/>
    <w:rsid w:val="75C158E1"/>
    <w:rsid w:val="75D75BBF"/>
    <w:rsid w:val="75F25C45"/>
    <w:rsid w:val="75F8173D"/>
    <w:rsid w:val="75FE15A4"/>
    <w:rsid w:val="76027B21"/>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0180F"/>
    <w:rsid w:val="76D56664"/>
    <w:rsid w:val="76E41A31"/>
    <w:rsid w:val="76E67BCC"/>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524BC"/>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D9582D"/>
    <w:rsid w:val="78FC0536"/>
    <w:rsid w:val="78FE7954"/>
    <w:rsid w:val="79315979"/>
    <w:rsid w:val="79424F4F"/>
    <w:rsid w:val="795831E5"/>
    <w:rsid w:val="796E7E54"/>
    <w:rsid w:val="79756315"/>
    <w:rsid w:val="79765CDA"/>
    <w:rsid w:val="797C76D7"/>
    <w:rsid w:val="798B6ADC"/>
    <w:rsid w:val="79971D97"/>
    <w:rsid w:val="79A47621"/>
    <w:rsid w:val="79AA18D2"/>
    <w:rsid w:val="79AB6836"/>
    <w:rsid w:val="79BC53F7"/>
    <w:rsid w:val="79C56A19"/>
    <w:rsid w:val="79D957CA"/>
    <w:rsid w:val="79DA621C"/>
    <w:rsid w:val="79ED729C"/>
    <w:rsid w:val="7A0A78E3"/>
    <w:rsid w:val="7A2465E9"/>
    <w:rsid w:val="7A364577"/>
    <w:rsid w:val="7A54735F"/>
    <w:rsid w:val="7A5A319C"/>
    <w:rsid w:val="7A5B64AE"/>
    <w:rsid w:val="7A5C5D83"/>
    <w:rsid w:val="7A5D09F6"/>
    <w:rsid w:val="7A681FA7"/>
    <w:rsid w:val="7A6963D8"/>
    <w:rsid w:val="7A8D6E37"/>
    <w:rsid w:val="7A912A6B"/>
    <w:rsid w:val="7AA21823"/>
    <w:rsid w:val="7AA7070E"/>
    <w:rsid w:val="7AA900DE"/>
    <w:rsid w:val="7AA936C9"/>
    <w:rsid w:val="7AB12D4C"/>
    <w:rsid w:val="7AC202D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10E61"/>
    <w:rsid w:val="7BF72207"/>
    <w:rsid w:val="7C161B08"/>
    <w:rsid w:val="7C3A2FA7"/>
    <w:rsid w:val="7C4C61AE"/>
    <w:rsid w:val="7C541407"/>
    <w:rsid w:val="7C5840BF"/>
    <w:rsid w:val="7C6D071B"/>
    <w:rsid w:val="7C701FB9"/>
    <w:rsid w:val="7C7750F6"/>
    <w:rsid w:val="7C84107F"/>
    <w:rsid w:val="7C865339"/>
    <w:rsid w:val="7C9909ED"/>
    <w:rsid w:val="7C9C2291"/>
    <w:rsid w:val="7CA46921"/>
    <w:rsid w:val="7CA56991"/>
    <w:rsid w:val="7CA71E0B"/>
    <w:rsid w:val="7CB4175F"/>
    <w:rsid w:val="7CB85E09"/>
    <w:rsid w:val="7CDA3AFC"/>
    <w:rsid w:val="7CFE3A42"/>
    <w:rsid w:val="7CFF1519"/>
    <w:rsid w:val="7CFF7755"/>
    <w:rsid w:val="7D013878"/>
    <w:rsid w:val="7D0F508E"/>
    <w:rsid w:val="7D17450A"/>
    <w:rsid w:val="7D1943FF"/>
    <w:rsid w:val="7D1C4A30"/>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9A5A69"/>
    <w:rsid w:val="7DA56991"/>
    <w:rsid w:val="7DA623C2"/>
    <w:rsid w:val="7DA737B9"/>
    <w:rsid w:val="7DB639FC"/>
    <w:rsid w:val="7DC425BD"/>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15709"/>
    <w:rsid w:val="7ECF7C45"/>
    <w:rsid w:val="7ED82860"/>
    <w:rsid w:val="7EEA2C5A"/>
    <w:rsid w:val="7EF45DB1"/>
    <w:rsid w:val="7EFB3F06"/>
    <w:rsid w:val="7EFD2358"/>
    <w:rsid w:val="7EFF5324"/>
    <w:rsid w:val="7F03165A"/>
    <w:rsid w:val="7F077A20"/>
    <w:rsid w:val="7F077BC2"/>
    <w:rsid w:val="7F09267A"/>
    <w:rsid w:val="7F2B23E6"/>
    <w:rsid w:val="7F2B4123"/>
    <w:rsid w:val="7F332A4F"/>
    <w:rsid w:val="7F3426C9"/>
    <w:rsid w:val="7F3E0944"/>
    <w:rsid w:val="7F3E5DC7"/>
    <w:rsid w:val="7F5C2ED4"/>
    <w:rsid w:val="7F5E061E"/>
    <w:rsid w:val="7F643B5C"/>
    <w:rsid w:val="7F7C0DAA"/>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6"/>
    <w:autoRedefine/>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31"/>
    <w:autoRedefine/>
    <w:qFormat/>
    <w:uiPriority w:val="0"/>
    <w:pPr>
      <w:keepNext/>
      <w:keepLines/>
      <w:spacing w:line="376" w:lineRule="auto"/>
      <w:outlineLvl w:val="4"/>
    </w:pPr>
    <w:rPr>
      <w:b/>
      <w:bCs/>
      <w:sz w:val="28"/>
      <w:szCs w:val="28"/>
    </w:rPr>
  </w:style>
  <w:style w:type="paragraph" w:styleId="8">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12">
    <w:name w:val="toc 7"/>
    <w:basedOn w:val="1"/>
    <w:next w:val="1"/>
    <w:autoRedefine/>
    <w:qFormat/>
    <w:uiPriority w:val="39"/>
    <w:pPr>
      <w:ind w:left="1260"/>
      <w:jc w:val="left"/>
    </w:pPr>
    <w:rPr>
      <w:sz w:val="18"/>
      <w:szCs w:val="18"/>
    </w:rPr>
  </w:style>
  <w:style w:type="paragraph" w:styleId="13">
    <w:name w:val="table of authorities"/>
    <w:basedOn w:val="1"/>
    <w:next w:val="1"/>
    <w:autoRedefine/>
    <w:unhideWhenUsed/>
    <w:qFormat/>
    <w:uiPriority w:val="0"/>
    <w:pPr>
      <w:ind w:left="420" w:leftChars="200"/>
    </w:pPr>
  </w:style>
  <w:style w:type="paragraph" w:styleId="14">
    <w:name w:val="Document Map"/>
    <w:basedOn w:val="1"/>
    <w:autoRedefine/>
    <w:qFormat/>
    <w:uiPriority w:val="0"/>
    <w:pPr>
      <w:shd w:val="clear" w:color="auto" w:fill="000080"/>
    </w:pPr>
  </w:style>
  <w:style w:type="paragraph" w:styleId="15">
    <w:name w:val="annotation text"/>
    <w:basedOn w:val="1"/>
    <w:link w:val="115"/>
    <w:autoRedefine/>
    <w:qFormat/>
    <w:uiPriority w:val="0"/>
    <w:pPr>
      <w:jc w:val="left"/>
    </w:pPr>
  </w:style>
  <w:style w:type="paragraph" w:styleId="16">
    <w:name w:val="Body Text 3"/>
    <w:basedOn w:val="1"/>
    <w:autoRedefine/>
    <w:qFormat/>
    <w:uiPriority w:val="0"/>
    <w:rPr>
      <w:rFonts w:ascii="宋体"/>
      <w:sz w:val="24"/>
      <w:szCs w:val="20"/>
    </w:rPr>
  </w:style>
  <w:style w:type="paragraph" w:styleId="17">
    <w:name w:val="Body Text"/>
    <w:basedOn w:val="1"/>
    <w:link w:val="143"/>
    <w:autoRedefine/>
    <w:qFormat/>
    <w:uiPriority w:val="0"/>
  </w:style>
  <w:style w:type="paragraph" w:styleId="18">
    <w:name w:val="Body Text Indent"/>
    <w:basedOn w:val="1"/>
    <w:next w:val="19"/>
    <w:autoRedefine/>
    <w:qFormat/>
    <w:uiPriority w:val="0"/>
    <w:pPr>
      <w:ind w:left="420" w:leftChars="200"/>
    </w:pPr>
  </w:style>
  <w:style w:type="paragraph" w:styleId="19">
    <w:name w:val="envelope return"/>
    <w:basedOn w:val="1"/>
    <w:next w:val="12"/>
    <w:autoRedefine/>
    <w:qFormat/>
    <w:uiPriority w:val="0"/>
    <w:pPr>
      <w:snapToGrid w:val="0"/>
    </w:pPr>
    <w:rPr>
      <w:rFonts w:ascii="Arial" w:hAnsi="Arial"/>
    </w:rPr>
  </w:style>
  <w:style w:type="paragraph" w:styleId="20">
    <w:name w:val="Block Text"/>
    <w:basedOn w:val="1"/>
    <w:next w:val="21"/>
    <w:autoRedefine/>
    <w:qFormat/>
    <w:uiPriority w:val="0"/>
    <w:pPr>
      <w:spacing w:line="400" w:lineRule="exact"/>
      <w:ind w:left="-359" w:leftChars="-171" w:right="31" w:rightChars="15" w:firstLine="980" w:firstLineChars="350"/>
    </w:pPr>
    <w:rPr>
      <w:rFonts w:ascii="宋体" w:hAnsi="宋体"/>
      <w:sz w:val="28"/>
      <w:szCs w:val="32"/>
    </w:rPr>
  </w:style>
  <w:style w:type="paragraph" w:styleId="21">
    <w:name w:val="Body Text Indent 3"/>
    <w:basedOn w:val="1"/>
    <w:next w:val="1"/>
    <w:autoRedefine/>
    <w:qFormat/>
    <w:uiPriority w:val="0"/>
    <w:pPr>
      <w:ind w:left="420" w:leftChars="200"/>
    </w:pPr>
    <w:rPr>
      <w:sz w:val="16"/>
      <w:szCs w:val="16"/>
    </w:rPr>
  </w:style>
  <w:style w:type="paragraph" w:styleId="22">
    <w:name w:val="toc 5"/>
    <w:basedOn w:val="1"/>
    <w:next w:val="1"/>
    <w:autoRedefine/>
    <w:qFormat/>
    <w:uiPriority w:val="39"/>
    <w:pPr>
      <w:ind w:left="840"/>
      <w:jc w:val="left"/>
    </w:pPr>
    <w:rPr>
      <w:sz w:val="18"/>
      <w:szCs w:val="18"/>
    </w:rPr>
  </w:style>
  <w:style w:type="paragraph" w:styleId="23">
    <w:name w:val="toc 3"/>
    <w:basedOn w:val="1"/>
    <w:next w:val="1"/>
    <w:autoRedefine/>
    <w:qFormat/>
    <w:uiPriority w:val="39"/>
    <w:pPr>
      <w:ind w:left="420"/>
      <w:jc w:val="left"/>
    </w:pPr>
    <w:rPr>
      <w:i/>
      <w:iCs/>
      <w:sz w:val="20"/>
      <w:szCs w:val="20"/>
    </w:rPr>
  </w:style>
  <w:style w:type="paragraph" w:styleId="24">
    <w:name w:val="Plain Text"/>
    <w:basedOn w:val="1"/>
    <w:next w:val="1"/>
    <w:link w:val="138"/>
    <w:autoRedefine/>
    <w:qFormat/>
    <w:uiPriority w:val="0"/>
    <w:rPr>
      <w:rFonts w:ascii="Courier New" w:hAnsi="Courier New"/>
      <w:szCs w:val="20"/>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autoRedefine/>
    <w:qFormat/>
    <w:uiPriority w:val="0"/>
    <w:rPr>
      <w:sz w:val="24"/>
      <w:szCs w:val="20"/>
    </w:rPr>
  </w:style>
  <w:style w:type="paragraph" w:styleId="27">
    <w:name w:val="Body Text Indent 2"/>
    <w:basedOn w:val="1"/>
    <w:autoRedefine/>
    <w:qFormat/>
    <w:uiPriority w:val="0"/>
    <w:pPr>
      <w:spacing w:line="360" w:lineRule="exact"/>
      <w:ind w:firstLine="600" w:firstLineChars="250"/>
      <w:jc w:val="left"/>
    </w:pPr>
    <w:rPr>
      <w:sz w:val="24"/>
    </w:rPr>
  </w:style>
  <w:style w:type="paragraph" w:styleId="28">
    <w:name w:val="Balloon Text"/>
    <w:basedOn w:val="1"/>
    <w:autoRedefine/>
    <w:qFormat/>
    <w:uiPriority w:val="0"/>
    <w:rPr>
      <w:sz w:val="18"/>
      <w:szCs w:val="18"/>
    </w:rPr>
  </w:style>
  <w:style w:type="paragraph" w:styleId="29">
    <w:name w:val="footer"/>
    <w:basedOn w:val="1"/>
    <w:autoRedefine/>
    <w:qFormat/>
    <w:uiPriority w:val="0"/>
    <w:pPr>
      <w:tabs>
        <w:tab w:val="center" w:pos="4153"/>
        <w:tab w:val="right" w:pos="8306"/>
      </w:tabs>
      <w:snapToGrid w:val="0"/>
      <w:jc w:val="left"/>
    </w:pPr>
    <w:rPr>
      <w:sz w:val="18"/>
      <w:szCs w:val="18"/>
    </w:rPr>
  </w:style>
  <w:style w:type="paragraph" w:styleId="30">
    <w:name w:val="header"/>
    <w:basedOn w:val="1"/>
    <w:next w:val="1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jc w:val="left"/>
    </w:pPr>
    <w:rPr>
      <w:b/>
      <w:bCs/>
      <w:caps/>
      <w:sz w:val="20"/>
      <w:szCs w:val="20"/>
    </w:rPr>
  </w:style>
  <w:style w:type="paragraph" w:styleId="32">
    <w:name w:val="toc 4"/>
    <w:basedOn w:val="1"/>
    <w:next w:val="1"/>
    <w:autoRedefine/>
    <w:qFormat/>
    <w:uiPriority w:val="39"/>
    <w:pPr>
      <w:ind w:left="630"/>
      <w:jc w:val="left"/>
    </w:pPr>
    <w:rPr>
      <w:sz w:val="18"/>
      <w:szCs w:val="18"/>
    </w:rPr>
  </w:style>
  <w:style w:type="paragraph" w:styleId="33">
    <w:name w:val="List"/>
    <w:basedOn w:val="1"/>
    <w:autoRedefine/>
    <w:qFormat/>
    <w:uiPriority w:val="0"/>
    <w:pPr>
      <w:ind w:left="420" w:hanging="420"/>
    </w:pPr>
  </w:style>
  <w:style w:type="paragraph" w:styleId="34">
    <w:name w:val="footnote text"/>
    <w:basedOn w:val="1"/>
    <w:autoRedefine/>
    <w:qFormat/>
    <w:uiPriority w:val="0"/>
    <w:rPr>
      <w:sz w:val="20"/>
      <w:szCs w:val="20"/>
    </w:rPr>
  </w:style>
  <w:style w:type="paragraph" w:styleId="35">
    <w:name w:val="toc 6"/>
    <w:basedOn w:val="1"/>
    <w:next w:val="1"/>
    <w:autoRedefine/>
    <w:qFormat/>
    <w:uiPriority w:val="39"/>
    <w:pPr>
      <w:ind w:left="1050"/>
      <w:jc w:val="left"/>
    </w:pPr>
    <w:rPr>
      <w:sz w:val="18"/>
      <w:szCs w:val="18"/>
    </w:rPr>
  </w:style>
  <w:style w:type="paragraph" w:styleId="36">
    <w:name w:val="table of figures"/>
    <w:basedOn w:val="1"/>
    <w:next w:val="1"/>
    <w:autoRedefine/>
    <w:qFormat/>
    <w:uiPriority w:val="0"/>
    <w:pPr>
      <w:ind w:left="200" w:leftChars="200" w:hanging="200" w:hangingChars="200"/>
    </w:pPr>
  </w:style>
  <w:style w:type="paragraph" w:styleId="37">
    <w:name w:val="toc 2"/>
    <w:basedOn w:val="1"/>
    <w:next w:val="1"/>
    <w:autoRedefine/>
    <w:qFormat/>
    <w:uiPriority w:val="39"/>
    <w:pPr>
      <w:ind w:left="210"/>
      <w:jc w:val="left"/>
    </w:pPr>
    <w:rPr>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autoRedefine/>
    <w:qFormat/>
    <w:uiPriority w:val="0"/>
    <w:pPr>
      <w:spacing w:line="440" w:lineRule="exact"/>
    </w:pPr>
    <w:rPr>
      <w:sz w:val="28"/>
    </w:rPr>
  </w:style>
  <w:style w:type="paragraph" w:styleId="40">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autoRedefine/>
    <w:qFormat/>
    <w:uiPriority w:val="99"/>
    <w:pPr>
      <w:widowControl/>
      <w:spacing w:beforeAutospacing="1" w:afterAutospacing="1"/>
      <w:jc w:val="left"/>
    </w:pPr>
    <w:rPr>
      <w:rFonts w:ascii="宋体" w:hAnsi="宋体" w:cs="宋体"/>
      <w:kern w:val="0"/>
      <w:sz w:val="24"/>
    </w:rPr>
  </w:style>
  <w:style w:type="paragraph" w:styleId="42">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5"/>
    <w:next w:val="15"/>
    <w:autoRedefine/>
    <w:qFormat/>
    <w:uiPriority w:val="0"/>
    <w:rPr>
      <w:b/>
      <w:bCs/>
    </w:rPr>
  </w:style>
  <w:style w:type="paragraph" w:styleId="44">
    <w:name w:val="Body Text First Indent"/>
    <w:basedOn w:val="17"/>
    <w:autoRedefine/>
    <w:qFormat/>
    <w:uiPriority w:val="0"/>
    <w:pPr>
      <w:ind w:firstLine="420" w:firstLineChars="100"/>
    </w:pPr>
  </w:style>
  <w:style w:type="paragraph" w:styleId="45">
    <w:name w:val="Body Text First Indent 2"/>
    <w:basedOn w:val="18"/>
    <w:next w:val="1"/>
    <w:autoRedefine/>
    <w:qFormat/>
    <w:uiPriority w:val="0"/>
    <w:pPr>
      <w:spacing w:line="360" w:lineRule="auto"/>
      <w:ind w:firstLine="200" w:firstLineChars="200"/>
    </w:pPr>
    <w:rPr>
      <w:rFonts w:ascii="宋体"/>
      <w:szCs w:val="20"/>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rPr>
      <w:bdr w:val="none" w:color="auto" w:sz="0" w:space="0"/>
    </w:rPr>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2"/>
    <w:autoRedefine/>
    <w:qFormat/>
    <w:uiPriority w:val="0"/>
    <w:rPr>
      <w:rFonts w:eastAsia="宋体"/>
      <w:b/>
      <w:bCs/>
      <w:kern w:val="44"/>
      <w:sz w:val="44"/>
      <w:szCs w:val="44"/>
      <w:lang w:val="en-US" w:eastAsia="zh-CN" w:bidi="ar-SA"/>
    </w:rPr>
  </w:style>
  <w:style w:type="paragraph" w:customStyle="1" w:styleId="66">
    <w:name w:val="正文（缩进）"/>
    <w:basedOn w:val="1"/>
    <w:next w:val="20"/>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4"/>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2"/>
    <w:autoRedefine/>
    <w:qFormat/>
    <w:uiPriority w:val="0"/>
    <w:pPr>
      <w:jc w:val="left"/>
    </w:pPr>
    <w:rPr>
      <w:rFonts w:ascii="黑体" w:hAnsi="黑体" w:eastAsia="黑体"/>
      <w:sz w:val="21"/>
    </w:rPr>
  </w:style>
  <w:style w:type="paragraph" w:customStyle="1" w:styleId="80">
    <w:name w:val="样式4"/>
    <w:basedOn w:val="4"/>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2"/>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4"/>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4"/>
    <w:autoRedefine/>
    <w:qFormat/>
    <w:uiPriority w:val="0"/>
    <w:rPr>
      <w:rFonts w:eastAsia="Arial"/>
    </w:rPr>
  </w:style>
  <w:style w:type="paragraph" w:customStyle="1" w:styleId="98">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5"/>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0"/>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7"/>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4"/>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17"/>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4"/>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3"/>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paragraph" w:customStyle="1" w:styleId="21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7">
    <w:name w:val="Main Title"/>
    <w:next w:val="1"/>
    <w:autoRedefine/>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218">
    <w:name w:val="TOC 标题2"/>
    <w:basedOn w:val="2"/>
    <w:next w:val="1"/>
    <w:autoRedefine/>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219">
    <w:name w:val="协议书标题2"/>
    <w:basedOn w:val="3"/>
    <w:next w:val="1"/>
    <w:autoRedefine/>
    <w:qFormat/>
    <w:uiPriority w:val="0"/>
    <w:pPr>
      <w:keepNext w:val="0"/>
      <w:keepLines w:val="0"/>
      <w:tabs>
        <w:tab w:val="left" w:pos="567"/>
      </w:tabs>
      <w:spacing w:line="360" w:lineRule="auto"/>
      <w:ind w:left="425"/>
      <w:jc w:val="left"/>
    </w:pPr>
    <w:rPr>
      <w:rFonts w:ascii="宋体" w:hAnsi="宋体" w:eastAsia="宋体"/>
      <w:sz w:val="24"/>
    </w:rPr>
  </w:style>
  <w:style w:type="paragraph" w:customStyle="1" w:styleId="220">
    <w:name w:val="通用标题2"/>
    <w:basedOn w:val="3"/>
    <w:next w:val="1"/>
    <w:autoRedefine/>
    <w:qFormat/>
    <w:uiPriority w:val="0"/>
    <w:pPr>
      <w:keepNext w:val="0"/>
      <w:keepLines w:val="0"/>
      <w:tabs>
        <w:tab w:val="left" w:pos="993"/>
      </w:tabs>
      <w:spacing w:line="360" w:lineRule="auto"/>
    </w:pPr>
    <w:rPr>
      <w:rFonts w:ascii="黑体" w:hAnsi="黑体"/>
    </w:rPr>
  </w:style>
  <w:style w:type="paragraph" w:customStyle="1" w:styleId="221">
    <w:name w:val="专用标题2"/>
    <w:basedOn w:val="3"/>
    <w:next w:val="1"/>
    <w:autoRedefine/>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character" w:customStyle="1" w:styleId="222">
    <w:name w:val="样式 宋体 四号"/>
    <w:autoRedefine/>
    <w:qFormat/>
    <w:uiPriority w:val="0"/>
    <w:rPr>
      <w:rFonts w:ascii="宋体" w:hAnsi="宋体" w:eastAsia="仿宋_GB2312"/>
      <w:sz w:val="28"/>
    </w:rPr>
  </w:style>
  <w:style w:type="character" w:customStyle="1" w:styleId="223">
    <w:name w:val="time"/>
    <w:basedOn w:val="48"/>
    <w:autoRedefine/>
    <w:qFormat/>
    <w:uiPriority w:val="0"/>
  </w:style>
  <w:style w:type="character" w:customStyle="1" w:styleId="224">
    <w:name w:val="status"/>
    <w:basedOn w:val="48"/>
    <w:autoRedefine/>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a8ccc84d-6a13-48dc-ba74-e021ae279762</errorID>
      <errorWord>委任</errorWord>
      <group>L1_Word</group>
      <groupName>字词问题</groupName>
      <ability>L2_Typo</ability>
      <abilityName>字词错误</abilityName>
      <candidateList>
        <item>委派</item>
      </candidateList>
      <explain>〈动〉派人担任职务或完成某项任务。</explain>
      <paraID>77A4C7CA</paraID>
      <start>4</start>
      <end>6</end>
      <status>unmodified</status>
      <modifiedWord/>
      <trackRevisions>false</trackRevisions>
    </reviewItem>
    <reviewItem>
      <errorID>8b545e75-2429-4bbb-93d2-ac1e3ff9309a</errorID>
      <errorWord>(</errorWord>
      <group>L1_Format</group>
      <groupName>格式问题</groupName>
      <ability>L2_HalfPunc</ability>
      <abilityName>全半角检查</abilityName>
      <candidateList>
        <item>（</item>
      </candidateList>
      <explain>文本全半角错误。</explain>
      <paraID>77A4C7CA</paraID>
      <start>53</start>
      <end>54</end>
      <status>unmodified</status>
      <modifiedWord/>
      <trackRevisions>false</trackRevisions>
    </reviewItem>
    <reviewItem>
      <errorID>8ef6f193-d68c-43db-b4f0-c88cc30659f8</errorID>
      <errorWord>)</errorWord>
      <group>L1_Format</group>
      <groupName>格式问题</groupName>
      <ability>L2_HalfPunc</ability>
      <abilityName>全半角检查</abilityName>
      <candidateList>
        <item>）</item>
      </candidateList>
      <explain>文本全半角错误。</explain>
      <paraID>77A4C7CA</paraID>
      <start>56</start>
      <end>57</end>
      <status>unmodified</status>
      <modifiedWord/>
      <trackRevisions>false</trackRevisions>
    </reviewItem>
    <reviewItem>
      <errorID>6cd5b672-d7a6-4ac5-a706-e4400b3858ac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372ACAC4</paraID>
      <start>0</start>
      <end>2</end>
      <status>unmodified</status>
      <modifiedWord/>
      <trackRevisions>false</trackRevisions>
    </reviewItem>
    <reviewItem>
      <errorID>2d44c460-46d0-4331-bdf0-8fb48ccf4cec</errorID>
      <errorWord>;</errorWord>
      <group>L1_Format</group>
      <groupName>格式问题</groupName>
      <ability>L2_HalfPunc</ability>
      <abilityName>全半角检查</abilityName>
      <candidateList>
        <item>；</item>
      </candidateList>
      <explain>文本全半角错误。</explain>
      <paraID>4182BB33</paraID>
      <start>21</start>
      <end>22</end>
      <status>unmodified</status>
      <modifiedWord/>
      <trackRevisions>false</trackRevisions>
    </reviewItem>
    <reviewItem>
      <errorID>07478231-79fe-4bb2-99b9-1f6b65cb21e8</errorID>
      <errorWord>(</errorWord>
      <group>L1_Format</group>
      <groupName>格式问题</groupName>
      <ability>L2_HalfPunc</ability>
      <abilityName>全半角检查</abilityName>
      <candidateList>
        <item>（</item>
      </candidateList>
      <explain>文本全半角错误。</explain>
      <paraID>1D69B1FC</paraID>
      <start>26</start>
      <end>27</end>
      <status>unmodified</status>
      <modifiedWord/>
      <trackRevisions>false</trackRevisions>
    </reviewItem>
    <reviewItem>
      <errorID>2540794b-a565-4ae9-9e73-b0f407b64fa3</errorID>
      <errorWord>)</errorWord>
      <group>L1_Format</group>
      <groupName>格式问题</groupName>
      <ability>L2_HalfPunc</ability>
      <abilityName>全半角检查</abilityName>
      <candidateList>
        <item>）</item>
      </candidateList>
      <explain>文本全半角错误。</explain>
      <paraID>1D69B1FC</paraID>
      <start>42</start>
      <end>43</end>
      <status>unmodified</status>
      <modifiedWord/>
      <trackRevisions>false</trackRevisions>
    </reviewItem>
    <reviewItem>
      <errorID>40e330f5-4a49-4155-aa1a-93de706861f8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48159A38</paraID>
      <start>0</start>
      <end>2</end>
      <status>unmodified</status>
      <modifiedWord/>
      <trackRevisions>false</trackRevisions>
    </reviewItem>
    <reviewItem>
      <errorID>3f912ae6-92ec-47e1-a298-ea371ce7db3d</errorID>
      <errorWord>(</errorWord>
      <group>L1_Format</group>
      <groupName>格式问题</groupName>
      <ability>L2_HalfPunc</ability>
      <abilityName>全半角检查</abilityName>
      <candidateList>
        <item>（</item>
      </candidateList>
      <explain>文本全半角错误。</explain>
      <paraID>3C30FE6E</paraID>
      <start>14</start>
      <end>15</end>
      <status>unmodified</status>
      <modifiedWord/>
      <trackRevisions>false</trackRevisions>
    </reviewItem>
    <reviewItem>
      <errorID>4a1a3071-330a-4413-adcc-ed02d2b160b6</errorID>
      <errorWord>)</errorWord>
      <group>L1_Format</group>
      <groupName>格式问题</groupName>
      <ability>L2_HalfPunc</ability>
      <abilityName>全半角检查</abilityName>
      <candidateList>
        <item>）</item>
      </candidateList>
      <explain>文本全半角错误。</explain>
      <paraID>3C30FE6E</paraID>
      <start>19</start>
      <end>20</end>
      <status>unmodified</status>
      <modifiedWord/>
      <trackRevisions>false</trackRevisions>
    </reviewItem>
    <reviewItem>
      <errorID>79655a7e-29c4-4bbe-be23-44236980a62e</errorID>
      <errorWord>(</errorWord>
      <group>L1_Format</group>
      <groupName>格式问题</groupName>
      <ability>L2_HalfPunc</ability>
      <abilityName>全半角检查</abilityName>
      <candidateList>
        <item>（</item>
      </candidateList>
      <explain>文本全半角错误。</explain>
      <paraID> 34228CC</paraID>
      <start>14</start>
      <end>15</end>
      <status>unmodified</status>
      <modifiedWord/>
      <trackRevisions>false</trackRevisions>
    </reviewItem>
    <reviewItem>
      <errorID>138444ff-b33f-4cb9-af17-36be3ce9bfb8</errorID>
      <errorWord>)</errorWord>
      <group>L1_Format</group>
      <groupName>格式问题</groupName>
      <ability>L2_HalfPunc</ability>
      <abilityName>全半角检查</abilityName>
      <candidateList>
        <item>）</item>
      </candidateList>
      <explain>文本全半角错误。</explain>
      <paraID> 34228CC</paraID>
      <start>19</start>
      <end>20</end>
      <status>unmodified</status>
      <modifiedWord/>
      <trackRevisions>false</trackRevisions>
    </reviewItem>
    <reviewItem>
      <errorID>591ed0f9-e769-4901-b2b5-590cd7851c97</errorID>
      <errorWord>须</errorWord>
      <group>L1_Word</group>
      <groupName>字词问题</groupName>
      <ability>L2_Typo</ability>
      <abilityName>字词错误</abilityName>
      <candidateList>
        <item>须在</item>
      </candidateList>
      <explain/>
      <paraID>6FBF332E</paraID>
      <start>5</start>
      <end>6</end>
      <status>unmodified</status>
      <modifiedWord/>
      <trackRevisions>false</trackRevisions>
    </reviewItem>
    <reviewItem>
      <errorID>de18d126-469c-409b-b540-3d231e557e54</errorID>
      <errorWord>。</errorWord>
      <group>L1_AI</group>
      <groupName>深度校对</groupName>
      <ability>L2_AI_Grammar</ability>
      <abilityName>语法纠错</abilityName>
      <candidateList>
        <item>招标文件。</item>
      </candidateList>
      <explain/>
      <paraID>616DFDEB</paraID>
      <start>102</start>
      <end>107</end>
      <status>modified</status>
      <modifiedWord>招标文件。</modifiedWord>
      <trackRevisions>false</trackRevisions>
    </reviewItem>
    <reviewItem>
      <errorID>78025aee-1d02-4789-8e44-956c3c45edde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3407E0C3</paraID>
      <start>0</start>
      <end>2</end>
      <status>unmodified</status>
      <modifiedWord/>
      <trackRevisions>false</trackRevisions>
    </reviewItem>
    <reviewItem>
      <errorID>1241a285-68f7-49e3-aec5-ff8ea8071885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130D93E7</paraID>
      <start>0</start>
      <end>2</end>
      <status>unmodified</status>
      <modifiedWord/>
      <trackRevisions>false</trackRevisions>
    </reviewItem>
    <reviewItem>
      <errorID>940a6fa9-de9c-425e-9dcb-3d0a6eca382a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4CCBD6F</paraID>
      <start>0</start>
      <end>2</end>
      <status>unmodified</status>
      <modifiedWord/>
      <trackRevisions>false</trackRevisions>
    </reviewItem>
    <reviewItem>
      <errorID>fef6e4ff-20af-4e6c-b8e8-26a2ebbb808d</errorID>
      <errorWord>登陆</errorWord>
      <group>L1_AI</group>
      <groupName>深度校对</groupName>
      <ability>L2_AI_Word</ability>
      <abilityName>字词纠错</abilityName>
      <candidateList>
        <item>登录</item>
      </candidateList>
      <explain/>
      <paraID>622DF817</paraID>
      <start>14</start>
      <end>16</end>
      <status>modified</status>
      <modifiedWord>登录</modifiedWord>
      <trackRevisions>false</trackRevisions>
    </reviewItem>
    <reviewItem>
      <errorID>c236b743-fd59-4601-81c4-bdb83d859909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628180BC</paraID>
      <start>0</start>
      <end>2</end>
      <status>unmodified</status>
      <modifiedWord/>
      <trackRevisions>false</trackRevisions>
    </reviewItem>
    <reviewItem>
      <errorID>757a9b65-0421-457a-bf99-c8ace54510a2</errorID>
      <errorWord>投标人</errorWord>
      <group>L1_AI</group>
      <groupName>深度校对</groupName>
      <ability>L2_AI_Punc</ability>
      <abilityName>标点纠错</abilityName>
      <candidateList>
        <item>。投标人</item>
      </candidateList>
      <explain/>
      <paraID>628180BC</paraID>
      <start>16</start>
      <end>19</end>
      <status>unmodified</status>
      <modifiedWord/>
      <trackRevisions>false</trackRevisions>
    </reviewItem>
    <reviewItem>
      <errorID>7a38c17b-a0cb-4e36-ad74-b5db07618739</errorID>
      <errorWord>后</errorWord>
      <group>L1_AI</group>
      <groupName>深度校对</groupName>
      <ability>L2_AI_Word</ability>
      <abilityName>字词纠错</abilityName>
      <candidateList>
        <item>，</item>
      </candidateList>
      <explain/>
      <paraID>628180BC</paraID>
      <start>37</start>
      <end>38</end>
      <status>unmodified</status>
      <modifiedWord/>
      <trackRevisions>false</trackRevisions>
    </reviewItem>
    <reviewItem>
      <errorID>e63ff7cf-fe15-46f2-bfbd-c3c7402fd1b3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2B7BDFEC</paraID>
      <start>0</start>
      <end>2</end>
      <status>unmodified</status>
      <modifiedWord/>
      <trackRevisions>false</trackRevisions>
    </reviewItem>
    <reviewItem>
      <errorID>811279f0-61db-486c-9b09-ffe612e724ee</errorID>
      <errorWord>：/</errorWord>
      <group>L1_Punc</group>
      <groupName>标点问题</groupName>
      <ability>L2_Punc</ability>
      <abilityName>标点符号检查</abilityName>
      <candidateList>
        <item>：</item>
      </candidateList>
      <explain/>
      <paraID>73ECC7A6</paraID>
      <start>10</start>
      <end>12</end>
      <status>unmodified</status>
      <modifiedWord/>
      <trackRevisions>false</trackRevisions>
    </reviewItem>
    <reviewItem>
      <errorID>7e832787-cbd2-4f3d-b869-f0e95ee5b147</errorID>
      <errorWord>：/</errorWord>
      <group>L1_Punc</group>
      <groupName>标点问题</groupName>
      <ability>L2_Punc</ability>
      <abilityName>标点符号检查</abilityName>
      <candidateList>
        <item>：</item>
      </candidateList>
      <explain/>
      <paraID>4B95446A</paraID>
      <start>6</start>
      <end>8</end>
      <status>unmodified</status>
      <modifiedWord/>
      <trackRevisions>false</trackRevisions>
    </reviewItem>
    <reviewItem>
      <errorID>4b541fd4-92ab-4645-be37-2afd31e74cff</errorID>
      <errorWord>：/</errorWord>
      <group>L1_Punc</group>
      <groupName>标点问题</groupName>
      <ability>L2_Punc</ability>
      <abilityName>标点符号检查</abilityName>
      <candidateList>
        <item>：</item>
      </candidateList>
      <explain/>
      <paraID> 994BF99</paraID>
      <start>12</start>
      <end>14</end>
      <status>unmodified</status>
      <modifiedWord/>
      <trackRevisions>false</trackRevisions>
    </reviewItem>
    <reviewItem>
      <errorID>bd87f158-6693-4d9d-9ef9-b6662d805250</errorID>
      <errorWord>其它</errorWord>
      <group>L1_Word</group>
      <groupName>字词问题</groupName>
      <ability>L2_Alias</ability>
      <abilityName>也作/曾用词</abilityName>
      <candidateList>
        <item>其他</item>
      </candidateList>
      <explain>词汇[其它]为不规范表述或旧称，其规范书面表述为[其他]。</explain>
      <paraID>21528713</paraID>
      <start>0</start>
      <end>2</end>
      <status>modified</status>
      <modifiedWord>其他</modifiedWord>
      <trackRevisions>false</trackRevisions>
    </reviewItem>
    <reviewItem>
      <errorID>52a2df3d-1f9a-4d95-ad30-55e0e3435c0d</errorID>
      <errorWord>：/</errorWord>
      <group>L1_Punc</group>
      <groupName>标点问题</groupName>
      <ability>L2_Punc</ability>
      <abilityName>标点符号检查</abilityName>
      <candidateList>
        <item>：</item>
      </candidateList>
      <explain/>
      <paraID>21528713</paraID>
      <start>2</start>
      <end>4</end>
      <status>unmodified</status>
      <modifiedWord/>
      <trackRevisions>false</trackRevisions>
    </reviewItem>
    <reviewItem>
      <errorID>bfae00a4-39c9-40ed-8dac-d57278ffd791</errorID>
      <errorWord>（</errorWord>
      <group>L1_Format</group>
      <groupName>格式问题</groupName>
      <ability>L2_HalfPunc</ability>
      <abilityName>全半角检查</abilityName>
      <candidateList>
        <item>(</item>
      </candidateList>
      <explain>文本全半角错误。</explain>
      <paraID>560612A5</paraID>
      <start>0</start>
      <end>1</end>
      <status>unmodified</status>
      <modifiedWord/>
      <trackRevisions>false</trackRevisions>
    </reviewItem>
    <reviewItem>
      <errorID>58892c8a-9aff-439a-8b29-f6060f32ff90</errorID>
      <errorWord>位</errorWord>
      <group>L1_Word</group>
      <groupName>字词问题</groupName>
      <ability>L2_Typo</ability>
      <abilityName>字词错误</abilityName>
      <candidateList>
        <item>位公</item>
      </candidateList>
      <explain/>
      <paraID>29B02B70</paraID>
      <start>39</start>
      <end>40</end>
      <status>unmodified</status>
      <modifiedWord/>
      <trackRevisions>false</trackRevisions>
    </reviewItem>
    <reviewItem>
      <errorID>80d6f499-ad4c-4b41-8cb3-1c4656aedebb</errorID>
      <errorWord>：/</errorWord>
      <group>L1_Punc</group>
      <groupName>标点问题</groupName>
      <ability>L2_Punc</ability>
      <abilityName>标点符号检查</abilityName>
      <candidateList>
        <item>：</item>
      </candidateList>
      <explain/>
      <paraID>25FBF3E1</paraID>
      <start>3</start>
      <end>5</end>
      <status>unmodified</status>
      <modifiedWord/>
      <trackRevisions>false</trackRevisions>
    </reviewItem>
    <reviewItem>
      <errorID>0d64f36c-9633-4e4c-aecd-0b1928680320</errorID>
      <errorWord>登陆</errorWord>
      <group>L1_Word</group>
      <groupName>字词问题</groupName>
      <ability>L2_Typo</ability>
      <abilityName>字词错误</abilityName>
      <candidateList>
        <item>登录</item>
      </candidateList>
      <explain>存在发音相同字词的误用。</explain>
      <paraID> 20A5119</paraID>
      <start>14</start>
      <end>16</end>
      <status>modified</status>
      <modifiedWord>登录</modifiedWord>
      <trackRevisions>false</trackRevisions>
    </reviewItem>
    <reviewItem>
      <errorID>e758e89d-1bb3-4a92-a1f0-4bff11fd858f</errorID>
      <errorWord>因系统因系统</errorWord>
      <group>L1_Word</group>
      <groupName>字词问题</groupName>
      <ability>L2_Typo</ability>
      <abilityName>字词错误</abilityName>
      <candidateList>
        <item>因系统</item>
      </candidateList>
      <explain/>
      <paraID>5F16CDED</paraID>
      <start>78</start>
      <end>81</end>
      <status>modified</status>
      <modifiedWord>因系统</modifiedWord>
      <trackRevisions>false</trackRevisions>
    </reviewItem>
    <reviewItem>
      <errorID>7e6f61f3-1aac-45a9-9906-beb4cd62ce16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7342F88C</paraID>
      <start>0</start>
      <end>2</end>
      <status>unmodified</status>
      <modifiedWord/>
      <trackRevisions>false</trackRevisions>
    </reviewItem>
    <reviewItem>
      <errorID>157c3fae-d80d-445a-8dfd-17519d7a39e6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37EB61D</paraID>
      <start>0</start>
      <end>2</end>
      <status>unmodified</status>
      <modifiedWord/>
      <trackRevisions>false</trackRevisions>
    </reviewItem>
    <reviewItem>
      <errorID>183d7750-0734-4662-80d6-3a28fc06f802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6DC07B11</paraID>
      <start>0</start>
      <end>2</end>
      <status>unmodified</status>
      <modifiedWord/>
      <trackRevisions>false</trackRevisions>
    </reviewItem>
    <reviewItem>
      <errorID>77636c96-219a-439a-a673-c3b19ec28ef2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396AEF5A</paraID>
      <start>0</start>
      <end>2</end>
      <status>unmodified</status>
      <modifiedWord/>
      <trackRevisions>false</trackRevisions>
    </reviewItem>
    <reviewItem>
      <errorID>3f418af1-0e18-4e7a-9adf-33fad3497abc</errorID>
      <errorWord>&lt;</errorWord>
      <group>L1_Format</group>
      <groupName>格式问题</groupName>
      <ability>L2_HalfPunc</ability>
      <abilityName>全半角检查</abilityName>
      <candidateList>
        <item>〈</item>
      </candidateList>
      <explain>文本全半角错误。</explain>
      <paraID>396AEF5A</paraID>
      <start>104</start>
      <end>105</end>
      <status>unmodified</status>
      <modifiedWord/>
      <trackRevisions>false</trackRevisions>
    </reviewItem>
    <reviewItem>
      <errorID>95705e6f-1a12-44a4-89e1-333271c5eb6a</errorID>
      <errorWord>&gt;的通知》</errorWord>
      <group>L1_Punc</group>
      <groupName>标点问题</groupName>
      <ability>L2_Punc</ability>
      <abilityName>标点符号检查</abilityName>
      <candidateList>
        <item>〉的通知》</item>
      </candidateList>
      <explain/>
      <paraID>396AEF5A</paraID>
      <start>126</start>
      <end>131</end>
      <status>unmodified</status>
      <modifiedWord/>
      <trackRevisions>false</trackRevisions>
    </reviewItem>
    <reviewItem>
      <errorID>0dab1222-655f-4d10-b181-121b1b4f57a4</errorID>
      <errorWord>联合体中</errorWord>
      <group>L1_Word</group>
      <groupName>字词问题</groupName>
      <ability>L2_Typo</ability>
      <abilityName>字词错误</abilityName>
      <candidateList>
        <item>联合体</item>
      </candidateList>
      <explain/>
      <paraID>2EC6BFEB</paraID>
      <start>130</start>
      <end>133</end>
      <status>modified</status>
      <modifiedWord>联合体</modifiedWord>
      <trackRevisions>false</trackRevisions>
    </reviewItem>
    <reviewItem>
      <errorID>1308a01c-be0e-4675-82b9-e13d056c45c2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7BDE15B6</paraID>
      <start>0</start>
      <end>2</end>
      <status>unmodified</status>
      <modifiedWord/>
      <trackRevisions>false</trackRevisions>
    </reviewItem>
    <reviewItem>
      <errorID>3febb8d7-6c5f-4b45-a1fd-dab021710e9d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1CF5C003</paraID>
      <start>0</start>
      <end>2</end>
      <status>unmodified</status>
      <modifiedWord/>
      <trackRevisions>false</trackRevisions>
    </reviewItem>
    <reviewItem>
      <errorID>90d8e0b8-9dbe-4505-abc2-68c5e37a3b84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4BEBD5DF</paraID>
      <start>0</start>
      <end>2</end>
      <status>unmodified</status>
      <modifiedWord/>
      <trackRevisions>false</trackRevisions>
    </reviewItem>
    <reviewItem>
      <errorID>d09290fc-fea1-4376-b267-059b9dad38eb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59EB7DB3</paraID>
      <start>0</start>
      <end>2</end>
      <status>unmodified</status>
      <modifiedWord/>
      <trackRevisions>false</trackRevisions>
    </reviewItem>
    <reviewItem>
      <errorID>b4b75f36-c7ae-41a8-87c6-e4c6c1101981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3E85D1C6</paraID>
      <start>0</start>
      <end>2</end>
      <status>unmodified</status>
      <modifiedWord/>
      <trackRevisions>false</trackRevisions>
    </reviewItem>
    <reviewItem>
      <errorID>1dbd2441-06df-4e05-9779-d704d958c25b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393817F8</paraID>
      <start>0</start>
      <end>2</end>
      <status>unmodified</status>
      <modifiedWord/>
      <trackRevisions>false</trackRevisions>
    </reviewItem>
    <reviewItem>
      <errorID>536a0e08-2612-4c54-b457-e83509773224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4D5FD6DB</paraID>
      <start>0</start>
      <end>2</end>
      <status>unmodified</status>
      <modifiedWord/>
      <trackRevisions>false</trackRevisions>
    </reviewItem>
    <reviewItem>
      <errorID>75fca439-2c19-46f4-8a94-76e777d9ec1e</errorID>
      <errorWord>文件中</errorWord>
      <group>L1_Word</group>
      <groupName>字词问题</groupName>
      <ability>L2_Typo</ability>
      <abilityName>字词错误</abilityName>
      <candidateList>
        <item>文件</item>
      </candidateList>
      <explain/>
      <paraID>4D5FD6DB</paraID>
      <start>20</start>
      <end>23</end>
      <status>unmodified</status>
      <modifiedWord/>
      <trackRevisions>false</trackRevisions>
    </reviewItem>
    <reviewItem>
      <errorID>703a3ab8-7d06-4fe1-ace3-bbe6458c2886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F688AAE</paraID>
      <start>0</start>
      <end>2</end>
      <status>unmodified</status>
      <modifiedWord/>
      <trackRevisions>false</trackRevisions>
    </reviewItem>
    <reviewItem>
      <errorID>be7e73b7-6514-4ede-a963-a87cf36c53a5</errorID>
      <errorWord>法律、法规</errorWord>
      <group>L1_Word</group>
      <groupName>字词问题</groupName>
      <ability>L2_Typo</ability>
      <abilityName>字词错误</abilityName>
      <candidateList>
        <item>法律法规</item>
      </candidateList>
      <explain/>
      <paraID>762BE28D</paraID>
      <start>42</start>
      <end>47</end>
      <status>unmodified</status>
      <modifiedWord/>
      <trackRevisions>false</trackRevisions>
    </reviewItem>
    <reviewItem>
      <errorID>03a3dcbd-5b88-4777-bffa-a1ca81386537</errorID>
      <errorWord>）</errorWord>
      <group>L1_Word</group>
      <groupName>字词问题</groupName>
      <ability>L2_Typo</ability>
      <abilityName>字词错误</abilityName>
      <candidateList>
        <item>）作</item>
      </candidateList>
      <explain/>
      <paraID>1CF0A8DF</paraID>
      <start>2</start>
      <end>3</end>
      <status>unmodified</status>
      <modifiedWord/>
      <trackRevisions>false</trackRevisions>
    </reviewItem>
    <reviewItem>
      <errorID>4c29d4dc-5ea1-4dc7-85b5-c64dbda36da6</errorID>
      <errorWord>提</errorWord>
      <group>L1_Word</group>
      <groupName>字词问题</groupName>
      <ability>L2_Typo</ability>
      <abilityName>字词错误</abilityName>
      <candidateList>
        <item>提出</item>
      </candidateList>
      <explain/>
      <paraID>6CB640B7</paraID>
      <start>30</start>
      <end>31</end>
      <status>unmodified</status>
      <modifiedWord/>
      <trackRevisions>false</trackRevisions>
    </reviewItem>
    <reviewItem>
      <errorID>302a8944-9ffb-41f9-8767-f3c1b663c24a</errorID>
      <errorWord>把</errorWord>
      <group>L1_Knowledge</group>
      <groupName>知识性问题</groupName>
      <ability>L2_Knowledge</ability>
      <abilityName>其他知识</abilityName>
      <candidateList>
        <item>张</item>
      </candidateList>
      <explain>请检查“把”是否为量词使用错误，建议修改为“张”。</explain>
      <paraID>7BC2F2FE</paraID>
      <start>70</start>
      <end>71</end>
      <status>unmodified</status>
      <modifiedWord/>
      <trackRevisions>false</trackRevisions>
    </reviewItem>
    <reviewItem>
      <errorID>12597065-bff3-4be0-8770-f5ef8acc6de6</errorID>
      <errorWord>原因而</errorWord>
      <group>L1_Word</group>
      <groupName>字词问题</groupName>
      <ability>L2_Typo</ability>
      <abilityName>字词错误</abilityName>
      <candidateList>
        <item>原因</item>
      </candidateList>
      <explain/>
      <paraID> 4434AD4</paraID>
      <start>11</start>
      <end>13</end>
      <status>modified</status>
      <modifiedWord>原因</modifiedWord>
      <trackRevisions>false</trackRevisions>
    </reviewItem>
    <reviewItem>
      <errorID>051b3be5-d65c-482f-b43c-5ed7921ae7f2</errorID>
      <errorWord>，</errorWord>
      <group>L1_Word</group>
      <groupName>字词问题</groupName>
      <ability>L2_Typo</ability>
      <abilityName>字词错误</abilityName>
      <candidateList>
        <item>，由</item>
      </candidateList>
      <explain/>
      <paraID>2ED17000</paraID>
      <start>13</start>
      <end>14</end>
      <status>unmodified</status>
      <modifiedWord/>
      <trackRevisions>false</trackRevisions>
    </reviewItem>
    <reviewItem>
      <errorID>480ee293-ac62-430a-8dff-95cc7efb8b91</errorID>
      <errorWord>法律、法规</errorWord>
      <group>L1_Word</group>
      <groupName>字词问题</groupName>
      <ability>L2_Typo</ability>
      <abilityName>字词错误</abilityName>
      <candidateList>
        <item>法律法规</item>
      </candidateList>
      <explain/>
      <paraID>26FB91E0</paraID>
      <start>3</start>
      <end>7</end>
      <status>modified</status>
      <modifiedWord>法律法规</modifiedWord>
      <trackRevisions>false</trackRevisions>
    </reviewItem>
    <reviewItem>
      <errorID>0eb430a1-6d3f-4b98-9f21-7f3e4c1b3352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170D43EA</paraID>
      <start>3</start>
      <end>7</end>
      <status>modified</status>
      <modifiedWord>不得泄露</modifiedWord>
      <trackRevisions>false</trackRevisions>
    </reviewItem>
    <reviewItem>
      <errorID>9be284f4-4af5-4fb5-91a0-ba3badc9d8e6</errorID>
      <errorWord>透漏</errorWord>
      <group>L1_Word</group>
      <groupName>字词问题</groupName>
      <ability>L2_Typo</ability>
      <abilityName>字词错误</abilityName>
      <candidateList>
        <item>透露</item>
      </candidateList>
      <explain>存在发音相同字词的误用。</explain>
      <paraID>3E16DF1D</paraID>
      <start>28</start>
      <end>30</end>
      <status>modified</status>
      <modifiedWord>透露</modifiedWord>
      <trackRevisions>false</trackRevisions>
    </reviewItem>
    <reviewItem>
      <errorID>d0eb4df4-3d17-48ed-86f6-7f98223cd06e</errorID>
      <errorWord>及</errorWord>
      <group>L1_Word</group>
      <groupName>字词问题</groupName>
      <ability>L2_Typo</ability>
      <abilityName>字词错误</abilityName>
      <candidateList>
        <item>及与</item>
      </candidateList>
      <explain/>
      <paraID>3E16DF1D</paraID>
      <start>53</start>
      <end>55</end>
      <status>modified</status>
      <modifiedWord>及与</modifiedWord>
      <trackRevisions>false</trackRevisions>
    </reviewItem>
    <reviewItem>
      <errorID>d974b6b1-a557-40e5-8f1e-769b3c48dedb</errorID>
      <errorWord>透漏</errorWord>
      <group>L1_Word</group>
      <groupName>字词问题</groupName>
      <ability>L2_Typo</ability>
      <abilityName>字词错误</abilityName>
      <candidateList>
        <item>透露</item>
      </candidateList>
      <explain>存在发音相同字词的误用。</explain>
      <paraID>7C740F37</paraID>
      <start>33</start>
      <end>35</end>
      <status>modified</status>
      <modifiedWord>透露</modifiedWord>
      <trackRevisions>false</trackRevisions>
    </reviewItem>
    <reviewItem>
      <errorID>53c5b65b-28b6-43c8-aaff-eac3bc141bb3</errorID>
      <errorWord>法律、法规</errorWord>
      <group>L1_Word</group>
      <groupName>字词问题</groupName>
      <ability>L2_Typo</ability>
      <abilityName>字词错误</abilityName>
      <candidateList>
        <item>法律法规</item>
      </candidateList>
      <explain/>
      <paraID>70D21C16</paraID>
      <start>27</start>
      <end>31</end>
      <status>modified</status>
      <modifiedWord>法律法规</modifiedWord>
      <trackRevisions>false</trackRevisions>
    </reviewItem>
    <reviewItem>
      <errorID>d333ff04-64ad-47ac-859d-14ac00b67115</errorID>
      <errorWord>(</errorWord>
      <group>L1_Format</group>
      <groupName>格式问题</groupName>
      <ability>L2_HalfPunc</ability>
      <abilityName>全半角检查</abilityName>
      <candidateList>
        <item>（</item>
      </candidateList>
      <explain>文本全半角错误。</explain>
      <paraID>154B5D62</paraID>
      <start>19</start>
      <end>20</end>
      <status>unmodified</status>
      <modifiedWord/>
      <trackRevisions>false</trackRevisions>
    </reviewItem>
    <reviewItem>
      <errorID>98d83396-a5e3-4198-b00e-8abba7c91ced</errorID>
      <errorWord>)</errorWord>
      <group>L1_Format</group>
      <groupName>格式问题</groupName>
      <ability>L2_HalfPunc</ability>
      <abilityName>全半角检查</abilityName>
      <candidateList>
        <item>）</item>
      </candidateList>
      <explain>文本全半角错误。</explain>
      <paraID>154B5D62</paraID>
      <start>42</start>
      <end>43</end>
      <status>unmodified</status>
      <modifiedWord/>
      <trackRevisions>false</trackRevisions>
    </reviewItem>
    <reviewItem>
      <errorID>73daca74-191e-4bba-badd-bc5bfa769ba6</errorID>
      <errorWord>(</errorWord>
      <group>L1_Format</group>
      <groupName>格式问题</groupName>
      <ability>L2_HalfPunc</ability>
      <abilityName>全半角检查</abilityName>
      <candidateList>
        <item>（</item>
      </candidateList>
      <explain>文本全半角错误。</explain>
      <paraID>571C313C</paraID>
      <start>9</start>
      <end>10</end>
      <status>unmodified</status>
      <modifiedWord/>
      <trackRevisions>false</trackRevisions>
    </reviewItem>
    <reviewItem>
      <errorID>d35dc8d6-e464-46c9-9bd0-6fe6126068e7</errorID>
      <errorWord>)</errorWord>
      <group>L1_Format</group>
      <groupName>格式问题</groupName>
      <ability>L2_HalfPunc</ability>
      <abilityName>全半角检查</abilityName>
      <candidateList>
        <item>）</item>
      </candidateList>
      <explain>文本全半角错误。</explain>
      <paraID>571C313C</paraID>
      <start>16</start>
      <end>17</end>
      <status>unmodified</status>
      <modifiedWord/>
      <trackRevisions>false</trackRevisions>
    </reviewItem>
    <reviewItem>
      <errorID>75cd2c7a-6b98-4b19-b150-73ae0ddd8719</errorID>
      <errorWord>委任</errorWord>
      <group>L1_Word</group>
      <groupName>字词问题</groupName>
      <ability>L2_Typo</ability>
      <abilityName>字词错误</abilityName>
      <candidateList>
        <item>委派</item>
      </candidateList>
      <explain>〈动〉派人担任职务或完成某项任务。</explain>
      <paraID>35DEA403</paraID>
      <start>7</start>
      <end>9</end>
      <status>unmodified</status>
      <modifiedWord/>
      <trackRevisions>false</trackRevisions>
    </reviewItem>
    <reviewItem>
      <errorID>77140b0d-ff51-49f7-832f-40371967aa5c</errorID>
      <errorWord>法律、法规</errorWord>
      <group>L1_Word</group>
      <groupName>字词问题</groupName>
      <ability>L2_Typo</ability>
      <abilityName>字词错误</abilityName>
      <candidateList>
        <item>法律法规</item>
      </candidateList>
      <explain/>
      <paraID>6B49D07C</paraID>
      <start>3</start>
      <end>7</end>
      <status>modified</status>
      <modifiedWord>法律法规</modifiedWord>
      <trackRevisions>false</trackRevisions>
    </reviewItem>
    <reviewItem>
      <errorID>925497d3-ea65-4068-9194-41131fe5753c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1F322D9D</paraID>
      <start>0</start>
      <end>3</end>
      <status>unmodified</status>
      <modifiedWord/>
      <trackRevisions>false</trackRevisions>
    </reviewItem>
    <reviewItem>
      <errorID>acb208a8-53e2-4653-b6a2-d9f600631a7d</errorID>
      <errorWord>须</errorWord>
      <group>L1_Word</group>
      <groupName>字词问题</groupName>
      <ability>L2_Typo</ability>
      <abilityName>字词错误</abilityName>
      <candidateList>
        <item>需</item>
      </candidateList>
      <explain>存在发音相同字词的误用。</explain>
      <paraID>6EBA6E3B</paraID>
      <start>10</start>
      <end>11</end>
      <status>unmodified</status>
      <modifiedWord/>
      <trackRevisions>false</trackRevisions>
    </reviewItem>
    <reviewItem>
      <errorID>4b20b4e7-a65c-46b9-97eb-496a795883e9</errorID>
      <errorWord>标签字</errorWord>
      <group>L1_Word</group>
      <groupName>字词问题</groupName>
      <ability>L2_Typo</ability>
      <abilityName>字词错误</abilityName>
      <candidateList>
        <item>标签</item>
      </candidateList>
      <explain/>
      <paraID>67595600</paraID>
      <start>2</start>
      <end>5</end>
      <status>unmodified</status>
      <modifiedWord/>
      <trackRevisions>false</trackRevisions>
    </reviewItem>
    <reviewItem>
      <errorID>b8af5e71-9cf3-410e-a59e-f5e90093ff73</errorID>
      <errorWord>项</errorWord>
      <group>L1_Word</group>
      <groupName>字词问题</groupName>
      <ability>L2_Typo</ability>
      <abilityName>字词错误</abilityName>
      <candidateList>
        <item>项目</item>
      </candidateList>
      <explain>〈名〉事物分成的门类：服务～｜体育～｜建设～。</explain>
      <paraID>143700EC</paraID>
      <start>19</start>
      <end>20</end>
      <status>unmodified</status>
      <modifiedWord/>
      <trackRevisions>false</trackRevisions>
    </reviewItem>
    <reviewItem>
      <errorID>e00cb96a-42a7-4b29-9e21-77ece52732cd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485BADBD</paraID>
      <start>0</start>
      <end>2</end>
      <status>unmodified</status>
      <modifiedWord/>
      <trackRevisions>false</trackRevisions>
    </reviewItem>
    <reviewItem>
      <errorID>ff162cfd-a00d-4886-abc0-22bb8994a748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640F4288</paraID>
      <start>0</start>
      <end>2</end>
      <status>unmodified</status>
      <modifiedWord/>
      <trackRevisions>false</trackRevisions>
    </reviewItem>
    <reviewItem>
      <errorID>708a891d-2ba8-4379-ae25-2b4237324a22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180FBFB6</paraID>
      <start>0</start>
      <end>2</end>
      <status>unmodified</status>
      <modifiedWord/>
      <trackRevisions>false</trackRevisions>
    </reviewItem>
    <reviewItem>
      <errorID>c454c159-bc96-4aac-940f-016ffa7e4f87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311DE7FE</paraID>
      <start>0</start>
      <end>2</end>
      <status>unmodified</status>
      <modifiedWord/>
      <trackRevisions>false</trackRevisions>
    </reviewItem>
    <reviewItem>
      <errorID>fddbc0a5-11e5-4858-9ea6-e26e43e38914</errorID>
      <errorWord>(</errorWord>
      <group>L1_Format</group>
      <groupName>格式问题</groupName>
      <ability>L2_HalfPunc</ability>
      <abilityName>全半角检查</abilityName>
      <candidateList>
        <item>（</item>
      </candidateList>
      <explain>文本全半角错误。</explain>
      <paraID>251AF454</paraID>
      <start>38</start>
      <end>39</end>
      <status>unmodified</status>
      <modifiedWord/>
      <trackRevisions>false</trackRevisions>
    </reviewItem>
    <reviewItem>
      <errorID>ea57cdc2-d257-4d27-80c4-117b9eb0a0b0</errorID>
      <errorWord>)</errorWord>
      <group>L1_Format</group>
      <groupName>格式问题</groupName>
      <ability>L2_HalfPunc</ability>
      <abilityName>全半角检查</abilityName>
      <candidateList>
        <item>）</item>
      </candidateList>
      <explain>文本全半角错误。</explain>
      <paraID>251AF454</paraID>
      <start>42</start>
      <end>43</end>
      <status>unmodified</status>
      <modifiedWord/>
      <trackRevisions>false</trackRevisions>
    </reviewItem>
    <reviewItem>
      <errorID>056702f8-d483-449e-b1bf-feadebb5b990</errorID>
      <errorWord>(</errorWord>
      <group>L1_Format</group>
      <groupName>格式问题</groupName>
      <ability>L2_HalfPunc</ability>
      <abilityName>全半角检查</abilityName>
      <candidateList>
        <item>（</item>
      </candidateList>
      <explain>文本全半角错误。</explain>
      <paraID>251AF454</paraID>
      <start>57</start>
      <end>58</end>
      <status>unmodified</status>
      <modifiedWord/>
      <trackRevisions>false</trackRevisions>
    </reviewItem>
    <reviewItem>
      <errorID>b0b23ffe-a577-4834-b3af-2b62a3330308</errorID>
      <errorWord>)</errorWord>
      <group>L1_Format</group>
      <groupName>格式问题</groupName>
      <ability>L2_HalfPunc</ability>
      <abilityName>全半角检查</abilityName>
      <candidateList>
        <item>）</item>
      </candidateList>
      <explain>文本全半角错误。</explain>
      <paraID>251AF454</paraID>
      <start>63</start>
      <end>64</end>
      <status>unmodified</status>
      <modifiedWord/>
      <trackRevisions>false</trackRevisions>
    </reviewItem>
    <reviewItem>
      <errorID>259c4ac2-541a-4f8f-b379-1d6df0fdfeb5</errorID>
      <errorWord>(</errorWord>
      <group>L1_Format</group>
      <groupName>格式问题</groupName>
      <ability>L2_HalfPunc</ability>
      <abilityName>全半角检查</abilityName>
      <candidateList>
        <item>（</item>
      </candidateList>
      <explain>文本全半角错误。</explain>
      <paraID>251AF454</paraID>
      <start>72</start>
      <end>73</end>
      <status>unmodified</status>
      <modifiedWord/>
      <trackRevisions>false</trackRevisions>
    </reviewItem>
    <reviewItem>
      <errorID>5e3d8db5-67ce-49ad-b481-d21dc70d4581</errorID>
      <errorWord>)</errorWord>
      <group>L1_Format</group>
      <groupName>格式问题</groupName>
      <ability>L2_HalfPunc</ability>
      <abilityName>全半角检查</abilityName>
      <candidateList>
        <item>）</item>
      </candidateList>
      <explain>文本全半角错误。</explain>
      <paraID>251AF454</paraID>
      <start>76</start>
      <end>77</end>
      <status>unmodified</status>
      <modifiedWord/>
      <trackRevisions>false</trackRevisions>
    </reviewItem>
    <reviewItem>
      <errorID>cd7ee742-d6bd-4e02-afd5-ee445ea46a8c</errorID>
      <errorWord>(</errorWord>
      <group>L1_Format</group>
      <groupName>格式问题</groupName>
      <ability>L2_HalfPunc</ability>
      <abilityName>全半角检查</abilityName>
      <candidateList>
        <item>（</item>
      </candidateList>
      <explain>文本全半角错误。</explain>
      <paraID>251AF454</paraID>
      <start>91</start>
      <end>92</end>
      <status>unmodified</status>
      <modifiedWord/>
      <trackRevisions>false</trackRevisions>
    </reviewItem>
    <reviewItem>
      <errorID>b23fc4be-b6a5-48e9-b9fd-0c12a7f797de</errorID>
      <errorWord>)</errorWord>
      <group>L1_Format</group>
      <groupName>格式问题</groupName>
      <ability>L2_HalfPunc</ability>
      <abilityName>全半角检查</abilityName>
      <candidateList>
        <item>）</item>
      </candidateList>
      <explain>文本全半角错误。</explain>
      <paraID>251AF454</paraID>
      <start>97</start>
      <end>98</end>
      <status>unmodified</status>
      <modifiedWord/>
      <trackRevisions>false</trackRevisions>
    </reviewItem>
    <reviewItem>
      <errorID>b247d3c2-7202-478a-b60f-acc0f381b997</errorID>
      <errorWord>个</errorWord>
      <group>L1_Knowledge</group>
      <groupName>知识性问题</groupName>
      <ability>L2_Knowledge</ability>
      <abilityName>其他知识</abilityName>
      <candidateList>
        <item>折</item>
      </candidateList>
      <explain/>
      <paraID>251AF454</paraID>
      <start>101</start>
      <end>102</end>
      <status>unmodified</status>
      <modifiedWord/>
      <trackRevisions>false</trackRevisions>
    </reviewItem>
    <reviewItem>
      <errorID>573cc78b-8100-4493-8d7c-38058761fe3d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46AC88F2</paraID>
      <start>0</start>
      <end>2</end>
      <status>unmodified</status>
      <modifiedWord/>
      <trackRevisions>false</trackRevisions>
    </reviewItem>
    <reviewItem>
      <errorID>20905225-a00f-498a-900a-eee1bc257a52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34BD0AB5</paraID>
      <start>0</start>
      <end>2</end>
      <status>unmodified</status>
      <modifiedWord/>
      <trackRevisions>false</trackRevisions>
    </reviewItem>
    <reviewItem>
      <errorID>7da0a81c-20a3-430c-a08a-b4018ec9ffba</errorID>
      <errorWord>投标报</errorWord>
      <group>L1_Word</group>
      <groupName>字词问题</groupName>
      <ability>L2_Typo</ability>
      <abilityName>字词错误</abilityName>
      <candidateList>
        <item>投标</item>
      </candidateList>
      <explain/>
      <paraID>67624BB7</paraID>
      <start>21</start>
      <end>23</end>
      <status>modified</status>
      <modifiedWord>投标</modifiedWord>
      <trackRevisions>false</trackRevisions>
    </reviewItem>
    <reviewItem>
      <errorID>8eafe11e-a00e-4e83-889b-3f9ccafc3434</errorID>
      <errorWord>地</errorWord>
      <group>L1_Word</group>
      <groupName>字词问题</groupName>
      <ability>L2_DDD</ability>
      <abilityName>的地得用法</abilityName>
      <candidateList>
        <item>的</item>
      </candidateList>
      <explain>“的”常用于连接修饰语与名词性中心语，表示属性、所属或描述。</explain>
      <paraID>7D53D64B</paraID>
      <start>25</start>
      <end>26</end>
      <status>unmodified</status>
      <modifiedWord/>
      <trackRevisions>false</trackRevisions>
    </reviewItem>
    <reviewItem>
      <errorID>c41dc2ed-4f5f-4ef5-a056-b09899c3a320</errorID>
      <errorWord>件</errorWord>
      <group>L1_Word</group>
      <groupName>字词问题</groupName>
      <ability>L2_Typo</ability>
      <abilityName>字词错误</abilityName>
      <candidateList>
        <item>件和</item>
      </candidateList>
      <explain/>
      <paraID>6DDEAD88</paraID>
      <start>100</start>
      <end>101</end>
      <status>unmodified</status>
      <modifiedWord/>
      <trackRevisions>false</trackRevisions>
    </reviewItem>
    <reviewItem>
      <errorID>84f8d08b-16fe-497e-bb62-82435516dc0b</errorID>
      <errorWord>(</errorWord>
      <group>L1_Format</group>
      <groupName>格式问题</groupName>
      <ability>L2_HalfPunc</ability>
      <abilityName>全半角检查</abilityName>
      <candidateList>
        <item>（</item>
      </candidateList>
      <explain>文本全半角错误。</explain>
      <paraID> 171931D</paraID>
      <start>25</start>
      <end>26</end>
      <status>unmodified</status>
      <modifiedWord/>
      <trackRevisions>false</trackRevisions>
    </reviewItem>
    <reviewItem>
      <errorID>268b66bb-c4d7-4691-971a-eea35752cc6b</errorID>
      <errorWord>-</errorWord>
      <group>L1_Format</group>
      <groupName>格式问题</groupName>
      <ability>L2_HalfPunc</ability>
      <abilityName>全半角检查</abilityName>
      <candidateList>
        <item>－</item>
      </candidateList>
      <explain>文本全半角错误。</explain>
      <paraID> 171931D</paraID>
      <start>28</start>
      <end>29</end>
      <status>unmodified</status>
      <modifiedWord/>
      <trackRevisions>false</trackRevisions>
    </reviewItem>
    <reviewItem>
      <errorID>ceb6bbfa-a12c-4870-9097-4b178dc28856</errorID>
      <errorWord>)</errorWord>
      <group>L1_Format</group>
      <groupName>格式问题</groupName>
      <ability>L2_HalfPunc</ability>
      <abilityName>全半角检查</abilityName>
      <candidateList>
        <item>）</item>
      </candidateList>
      <explain>文本全半角错误。</explain>
      <paraID> 171931D</paraID>
      <start>31</start>
      <end>32</end>
      <status>unmodified</status>
      <modifiedWord/>
      <trackRevisions>false</trackRevisions>
    </reviewItem>
    <reviewItem>
      <errorID>4b16978a-a67b-4deb-80d3-c8dd4e6d13e7</errorID>
      <errorWord>房</errorWord>
      <group>L1_Word</group>
      <groupName>字词问题</groupName>
      <ability>L2_Typo</ability>
      <abilityName>字词错误</abilityName>
      <candidateList>
        <item>房和</item>
      </candidateList>
      <explain/>
      <paraID> 171931D</paraID>
      <start>76</start>
      <end>77</end>
      <status>unmodified</status>
      <modifiedWord/>
      <trackRevisions>false</trackRevisions>
    </reviewItem>
    <reviewItem>
      <errorID>220aa953-87fa-4cc9-9eeb-cde864fad232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6D45D7A8</paraID>
      <start>0</start>
      <end>3</end>
      <status>unmodified</status>
      <modifiedWord/>
      <trackRevisions>false</trackRevisions>
    </reviewItem>
    <reviewItem>
      <errorID>b3cb1ece-fe88-4c5c-a195-2f4e63921e25</errorID>
      <errorWord>（</errorWord>
      <group>L1_Punc</group>
      <groupName>标点问题</groupName>
      <ability>L2_Punc</ability>
      <abilityName>标点符号检查</abilityName>
      <candidateList/>
      <explain>同一形式括号套用。</explain>
      <paraID>58DF4073</paraID>
      <start>50</start>
      <end>51</end>
      <status>unmodified</status>
      <modifiedWord/>
      <trackRevisions>false</trackRevisions>
    </reviewItem>
    <reviewItem>
      <errorID>f2ab0330-29bc-4a82-80eb-6e0f8e9af1e3</errorID>
      <errorWord>）</errorWord>
      <group>L1_Punc</group>
      <groupName>标点问题</groupName>
      <ability>L2_Punc</ability>
      <abilityName>标点符号检查</abilityName>
      <candidateList/>
      <explain>同一形式括号套用。</explain>
      <paraID>58DF4073</paraID>
      <start>66</start>
      <end>67</end>
      <status>unmodified</status>
      <modifiedWord/>
      <trackRevisions>false</trackRevisions>
    </reviewItem>
    <reviewItem>
      <errorID>1aa6df54-b52f-46d9-9f80-c6bf3c71e2d2</errorID>
      <errorWord>法律、法规</errorWord>
      <group>L1_Word</group>
      <groupName>字词问题</groupName>
      <ability>L2_Typo</ability>
      <abilityName>字词错误</abilityName>
      <candidateList>
        <item>法律法规</item>
      </candidateList>
      <explain/>
      <paraID>483DAC93</paraID>
      <start>3</start>
      <end>7</end>
      <status>modified</status>
      <modifiedWord>法律法规</modifiedWord>
      <trackRevisions>false</trackRevisions>
    </reviewItem>
    <reviewItem>
      <errorID>56a7c2d3-da46-4931-8294-dcde5fb50cdf</errorID>
      <errorWord>法律、法规</errorWord>
      <group>L1_Word</group>
      <groupName>字词问题</groupName>
      <ability>L2_Typo</ability>
      <abilityName>字词错误</abilityName>
      <candidateList>
        <item>法律法规</item>
      </candidateList>
      <explain/>
      <paraID>445F2E37</paraID>
      <start>4</start>
      <end>8</end>
      <status>modified</status>
      <modifiedWord>法律法规</modifiedWord>
      <trackRevisions>false</trackRevisions>
    </reviewItem>
    <reviewItem>
      <errorID>c92f41f7-3e99-4aae-a6f3-998a2ad5d277</errorID>
      <errorWord>、直至</errorWord>
      <group>L1_Word</group>
      <groupName>字词问题</groupName>
      <ability>L2_Typo</ability>
      <abilityName>字词错误</abilityName>
      <candidateList>
        <item>直至</item>
      </candidateList>
      <explain/>
      <paraID>1983E17F</paraID>
      <start>46</start>
      <end>48</end>
      <status>modified</status>
      <modifiedWord>直至</modifiedWord>
      <trackRevisions>false</trackRevisions>
    </reviewItem>
    <reviewItem>
      <errorID>89086335-2699-44b0-8dc7-df86d5ca0135</errorID>
      <errorWord>招标人应当确定招标人应当确定</errorWord>
      <group>L1_Word</group>
      <groupName>字词问题</groupName>
      <ability>L2_Typo</ability>
      <abilityName>字词错误</abilityName>
      <candidateList>
        <item>招标人应当确定</item>
      </candidateList>
      <explain/>
      <paraID>4847ED0C</paraID>
      <start>15</start>
      <end>22</end>
      <status>modified</status>
      <modifiedWord>招标人应当确定</modifiedWord>
      <trackRevisions>false</trackRevisions>
    </reviewItem>
    <reviewItem>
      <errorID>b01df80c-2ce7-4296-ae60-c043bc13c012</errorID>
      <errorWord>（</errorWord>
      <group>L1_Punc</group>
      <groupName>标点问题</groupName>
      <ability>L2_Punc</ability>
      <abilityName>标点符号检查</abilityName>
      <candidateList/>
      <explain/>
      <paraID>6815B585</paraID>
      <start>38</start>
      <end>39</end>
      <status>unmodified</status>
      <modifiedWord/>
      <trackRevisions>false</trackRevisions>
    </reviewItem>
    <reviewItem>
      <errorID>a44cae1f-a23c-42a0-a53c-de3767da0df3</errorID>
      <errorWord>)</errorWord>
      <group>L1_Format</group>
      <groupName>格式问题</groupName>
      <ability>L2_HalfPunc</ability>
      <abilityName>全半角检查</abilityName>
      <candidateList>
        <item>）</item>
      </candidateList>
      <explain>文本全半角错误。</explain>
      <paraID>24203494</paraID>
      <start>37</start>
      <end>38</end>
      <status>unmodified</status>
      <modifiedWord/>
      <trackRevisions>false</trackRevisions>
    </reviewItem>
    <reviewItem>
      <errorID>12e6a364-2a71-4fbf-a8f8-a837a8d6640c</errorID>
      <errorWord>)</errorWord>
      <group>L1_Format</group>
      <groupName>格式问题</groupName>
      <ability>L2_HalfPunc</ability>
      <abilityName>全半角检查</abilityName>
      <candidateList>
        <item>）</item>
      </candidateList>
      <explain>文本全半角错误。</explain>
      <paraID>1B660537</paraID>
      <start>35</start>
      <end>36</end>
      <status>unmodified</status>
      <modifiedWord/>
      <trackRevisions>false</trackRevisions>
    </reviewItem>
    <reviewItem>
      <errorID>21db75b3-e076-4879-a744-c773662ca0aa</errorID>
      <errorWord>)</errorWord>
      <group>L1_Format</group>
      <groupName>格式问题</groupName>
      <ability>L2_HalfPunc</ability>
      <abilityName>全半角检查</abilityName>
      <candidateList>
        <item>）</item>
      </candidateList>
      <explain>文本全半角错误。</explain>
      <paraID>1E8E3631</paraID>
      <start>35</start>
      <end>36</end>
      <status>unmodified</status>
      <modifiedWord/>
      <trackRevisions>false</trackRevisions>
    </reviewItem>
    <reviewItem>
      <errorID>5fa27fde-4791-4bf2-b6da-6a7de060b4bf</errorID>
      <errorWord>)</errorWord>
      <group>L1_Format</group>
      <groupName>格式问题</groupName>
      <ability>L2_HalfPunc</ability>
      <abilityName>全半角检查</abilityName>
      <candidateList>
        <item>）</item>
      </candidateList>
      <explain>文本全半角错误。</explain>
      <paraID>409A4EBC</paraID>
      <start>35</start>
      <end>36</end>
      <status>unmodified</status>
      <modifiedWord/>
      <trackRevisions>false</trackRevisions>
    </reviewItem>
    <reviewItem>
      <errorID>bba4e961-9754-4fd2-badc-d050dcb83520</errorID>
      <errorWord>；；</errorWord>
      <group>L1_Punc</group>
      <groupName>标点问题</groupName>
      <ability>L2_Punc</ability>
      <abilityName>标点符号检查</abilityName>
      <candidateList>
        <item>；</item>
      </candidateList>
      <explain/>
      <paraID>409A4EBC</paraID>
      <start>36</start>
      <end>38</end>
      <status>unmodified</status>
      <modifiedWord/>
      <trackRevisions>false</trackRevisions>
    </reviewItem>
    <reviewItem>
      <errorID>453f7ed4-7866-4cb8-8081-aeb7e160c6eb</errorID>
      <errorWord>)</errorWord>
      <group>L1_Format</group>
      <groupName>格式问题</groupName>
      <ability>L2_HalfPunc</ability>
      <abilityName>全半角检查</abilityName>
      <candidateList>
        <item>）</item>
      </candidateList>
      <explain>文本全半角错误。</explain>
      <paraID>5D317073</paraID>
      <start>35</start>
      <end>36</end>
      <status>unmodified</status>
      <modifiedWord/>
      <trackRevisions>false</trackRevisions>
    </reviewItem>
    <reviewItem>
      <errorID>c8448122-bc85-4699-ab8a-6a7bb891564c</errorID>
      <errorWord>；。</errorWord>
      <group>L1_Punc</group>
      <groupName>标点问题</groupName>
      <ability>L2_Punc</ability>
      <abilityName>标点符号检查</abilityName>
      <candidateList>
        <item>；</item>
      </candidateList>
      <explain/>
      <paraID>5D317073</paraID>
      <start>36</start>
      <end>38</end>
      <status>unmodified</status>
      <modifiedWord/>
      <trackRevisions>false</trackRevisions>
    </reviewItem>
    <reviewItem>
      <errorID>9a180094-6a06-46d0-b766-86f4615ed49a</errorID>
      <errorWord>一类</errorWord>
      <group>L1_Knowledge</group>
      <groupName>知识性问题</groupName>
      <ability>L2_Knowledge</ability>
      <abilityName>其他知识</abilityName>
      <candidateList>
        <item>一项</item>
      </candidateList>
      <explain/>
      <paraID>5FBEF30C</paraID>
      <start>35</start>
      <end>37</end>
      <status>unmodified</status>
      <modifiedWord/>
      <trackRevisions>false</trackRevisions>
    </reviewItem>
    <reviewItem>
      <errorID>6d6a23d7-c454-4c22-b2cf-69262598d58a</errorID>
      <errorWord>(</errorWord>
      <group>L1_Format</group>
      <groupName>格式问题</groupName>
      <ability>L2_HalfPunc</ability>
      <abilityName>全半角检查</abilityName>
      <candidateList>
        <item>（</item>
      </candidateList>
      <explain>文本全半角错误。</explain>
      <paraID> F801B63</paraID>
      <start>18</start>
      <end>19</end>
      <status>unmodified</status>
      <modifiedWord/>
      <trackRevisions>false</trackRevisions>
    </reviewItem>
    <reviewItem>
      <errorID>989eba9e-a7af-4e4e-9cc4-f8a61c5a0519</errorID>
      <errorWord>)</errorWord>
      <group>L1_Format</group>
      <groupName>格式问题</groupName>
      <ability>L2_HalfPunc</ability>
      <abilityName>全半角检查</abilityName>
      <candidateList>
        <item>）</item>
      </candidateList>
      <explain>文本全半角错误。</explain>
      <paraID> F801B63</paraID>
      <start>21</start>
      <end>22</end>
      <status>unmodified</status>
      <modifiedWord/>
      <trackRevisions>false</trackRevisions>
    </reviewItem>
    <reviewItem>
      <errorID>0e97a498-8502-4603-becd-b96d434eda66</errorID>
      <errorWord>(</errorWord>
      <group>L1_Format</group>
      <groupName>格式问题</groupName>
      <ability>L2_HalfPunc</ability>
      <abilityName>全半角检查</abilityName>
      <candidateList>
        <item>（</item>
      </candidateList>
      <explain>文本全半角错误。</explain>
      <paraID> F801B63</paraID>
      <start>52</start>
      <end>53</end>
      <status>unmodified</status>
      <modifiedWord/>
      <trackRevisions>false</trackRevisions>
    </reviewItem>
    <reviewItem>
      <errorID>c98effcd-8e0b-4931-bca0-1746f77e6573</errorID>
      <errorWord>)</errorWord>
      <group>L1_Format</group>
      <groupName>格式问题</groupName>
      <ability>L2_HalfPunc</ability>
      <abilityName>全半角检查</abilityName>
      <candidateList>
        <item>）</item>
      </candidateList>
      <explain>文本全半角错误。</explain>
      <paraID> F801B63</paraID>
      <start>55</start>
      <end>56</end>
      <status>unmodified</status>
      <modifiedWord/>
      <trackRevisions>false</trackRevisions>
    </reviewItem>
    <reviewItem>
      <errorID>c14cb838-92ac-4dcd-9c7f-349c2206831b</errorID>
      <errorWord>(</errorWord>
      <group>L1_Format</group>
      <groupName>格式问题</groupName>
      <ability>L2_HalfPunc</ability>
      <abilityName>全半角检查</abilityName>
      <candidateList>
        <item>（</item>
      </candidateList>
      <explain>文本全半角错误。</explain>
      <paraID>16B21AD9</paraID>
      <start>11</start>
      <end>12</end>
      <status>unmodified</status>
      <modifiedWord/>
      <trackRevisions>false</trackRevisions>
    </reviewItem>
    <reviewItem>
      <errorID>91e18284-9e36-4e24-bc65-d40d912952c9</errorID>
      <errorWord>)</errorWord>
      <group>L1_Format</group>
      <groupName>格式问题</groupName>
      <ability>L2_HalfPunc</ability>
      <abilityName>全半角检查</abilityName>
      <candidateList>
        <item>）</item>
      </candidateList>
      <explain>文本全半角错误。</explain>
      <paraID>16B21AD9</paraID>
      <start>16</start>
      <end>17</end>
      <status>unmodified</status>
      <modifiedWord/>
      <trackRevisions>false</trackRevisions>
    </reviewItem>
    <reviewItem>
      <errorID>55c69153-1e08-4798-b7dd-c0391f418707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2291E880</paraID>
      <start>25</start>
      <end>28</end>
      <status>unmodified</status>
      <modifiedWord/>
      <trackRevisions>false</trackRevisions>
    </reviewItem>
    <reviewItem>
      <errorID>890b43e8-22cd-49b1-9fdd-7f83f49bd415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2291E880</paraID>
      <start>38</start>
      <end>41</end>
      <status>unmodified</status>
      <modifiedWord/>
      <trackRevisions>false</trackRevisions>
    </reviewItem>
    <reviewItem>
      <errorID>3038f3bc-c6b5-49c8-8ace-721ec71cee03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2291E880</paraID>
      <start>53</start>
      <end>56</end>
      <status>unmodified</status>
      <modifiedWord/>
      <trackRevisions>false</trackRevisions>
    </reviewItem>
    <reviewItem>
      <errorID>beea8aaa-dea8-4728-a8b5-0b7c333250ba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2291E880</paraID>
      <start>66</start>
      <end>69</end>
      <status>unmodified</status>
      <modifiedWord/>
      <trackRevisions>false</trackRevisions>
    </reviewItem>
    <reviewItem>
      <errorID>6dd8d701-7292-47a4-8b74-04b6874ee5de</errorID>
      <errorWord>文</errorWord>
      <group>L1_Word</group>
      <groupName>字词问题</groupName>
      <ability>L2_Typo</ability>
      <abilityName>字词错误</abilityName>
      <candidateList>
        <item>文件</item>
      </candidateList>
      <explain/>
      <paraID>7D05CAD3</paraID>
      <start>53</start>
      <end>54</end>
      <status>unmodified</status>
      <modifiedWord/>
      <trackRevisions>false</trackRevisions>
    </reviewItem>
    <reviewItem>
      <errorID>d0f397c1-b5c1-45b5-b47d-8bbcd583da8f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10302656</paraID>
      <start>25</start>
      <end>26</end>
      <status>unmodified</status>
      <modifiedWord/>
      <trackRevisions>false</trackRevisions>
    </reviewItem>
    <reviewItem>
      <errorID>60c69117-0386-4f88-a56d-ddc67b4bad7b</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7E66E82B</paraID>
      <start>80</start>
      <end>86</end>
      <status>unmodified</status>
      <modifiedWord/>
      <trackRevisions>false</trackRevisions>
    </reviewItem>
    <reviewItem>
      <errorID>6424cfa5-34dc-47c8-9351-8561afb6d811</errorID>
      <errorWord>至至</errorWord>
      <group>L1_Word</group>
      <groupName>字词问题</groupName>
      <ability>L2_Typo</ability>
      <abilityName>字词错误</abilityName>
      <candidateList>
        <item>至</item>
      </candidateList>
      <explain>❶〈动〉到：～今｜自始～终｜～死不屈。❷至于：甚～。❸〈副〉极；最：为感谢～｜你要早来，～迟下星期内一定赶到。</explain>
      <paraID>7E241224</paraID>
      <start>74</start>
      <end>76</end>
      <status>unmodified</status>
      <modifiedWord/>
      <trackRevisions>false</trackRevisions>
    </reviewItem>
    <reviewItem>
      <errorID>e538d6fd-cefa-4cda-b372-d3eda624bce3</errorID>
      <errorWord>(</errorWord>
      <group>L1_Format</group>
      <groupName>格式问题</groupName>
      <ability>L2_HalfPunc</ability>
      <abilityName>全半角检查</abilityName>
      <candidateList>
        <item>（</item>
      </candidateList>
      <explain>文本全半角错误。</explain>
      <paraID>410D83B5</paraID>
      <start>24</start>
      <end>25</end>
      <status>unmodified</status>
      <modifiedWord/>
      <trackRevisions>false</trackRevisions>
    </reviewItem>
    <reviewItem>
      <errorID>0331105c-410d-48d9-b9df-542c6535c21b</errorID>
      <errorWord>)</errorWord>
      <group>L1_Format</group>
      <groupName>格式问题</groupName>
      <ability>L2_HalfPunc</ability>
      <abilityName>全半角检查</abilityName>
      <candidateList>
        <item>）</item>
      </candidateList>
      <explain>文本全半角错误。</explain>
      <paraID>410D83B5</paraID>
      <start>26</start>
      <end>27</end>
      <status>unmodified</status>
      <modifiedWord/>
      <trackRevisions>false</trackRevisions>
    </reviewItem>
    <reviewItem>
      <errorID>f50f5510-cfe0-4ff2-b624-bdcee4a748a0</errorID>
      <errorWord>我市市</errorWord>
      <group>L1_Word</group>
      <groupName>字词问题</groupName>
      <ability>L2_Typo</ability>
      <abilityName>字词错误</abilityName>
      <candidateList>
        <item>我市</item>
      </candidateList>
      <explain/>
      <paraID>410D83B5</paraID>
      <start>151</start>
      <end>154</end>
      <status>unmodified</status>
      <modifiedWord/>
      <trackRevisions>false</trackRevisions>
    </reviewItem>
    <reviewItem>
      <errorID>cbd5263b-d6c0-4bf3-ae33-52ef73e92e35</errorID>
      <errorWord>门</errorWord>
      <group>L1_Word</group>
      <groupName>字词问题</groupName>
      <ability>L2_Typo</ability>
      <abilityName>字词错误</abilityName>
      <candidateList>
        <item>门在</item>
      </candidateList>
      <explain/>
      <paraID>7C4045C1</paraID>
      <start>135</start>
      <end>136</end>
      <status>unmodified</status>
      <modifiedWord/>
      <trackRevisions>false</trackRevisions>
    </reviewItem>
    <reviewItem>
      <errorID>8c0b42fc-d331-40f4-b31c-43e24dba0b94</errorID>
      <errorWord>,</errorWord>
      <group>L1_Format</group>
      <groupName>格式问题</groupName>
      <ability>L2_HalfPunc</ability>
      <abilityName>全半角检查</abilityName>
      <candidateList>
        <item>，</item>
      </candidateList>
      <explain>文本全半角错误。</explain>
      <paraID>15B6D8FC</paraID>
      <start>18</start>
      <end>19</end>
      <status>unmodified</status>
      <modifiedWord/>
      <trackRevisions>false</trackRevisions>
    </reviewItem>
    <reviewItem>
      <errorID>8f13b839-878f-4fcb-bb5c-ce8b5d1c4a78</errorID>
      <errorWord>，</errorWord>
      <group>L1_Word</group>
      <groupName>字词问题</groupName>
      <ability>L2_Typo</ability>
      <abilityName>字词错误</abilityName>
      <candidateList>
        <item>，在</item>
      </candidateList>
      <explain/>
      <paraID>62DBA50E</paraID>
      <start>48</start>
      <end>49</end>
      <status>unmodified</status>
      <modifiedWord/>
      <trackRevisions>false</trackRevisions>
    </reviewItem>
    <reviewItem>
      <errorID>a5138b4c-5e68-46e0-94d0-967078c1967e</errorID>
      <errorWord>,</errorWord>
      <group>L1_Format</group>
      <groupName>格式问题</groupName>
      <ability>L2_HalfPunc</ability>
      <abilityName>全半角检查</abilityName>
      <candidateList>
        <item>，</item>
      </candidateList>
      <explain>文本全半角错误。</explain>
      <paraID>754346D6</paraID>
      <start>42</start>
      <end>43</end>
      <status>unmodified</status>
      <modifiedWord/>
      <trackRevisions>false</trackRevisions>
    </reviewItem>
    <reviewItem>
      <errorID>7d5299d7-92fa-43cd-b16f-fd545c701d4c</errorID>
      <errorWord>作出</errorWord>
      <group>L1_Word</group>
      <groupName>字词问题</groupName>
      <ability>L2_Typo</ability>
      <abilityName>字词错误</abilityName>
      <candidateList>
        <item>做出</item>
      </candidateList>
      <explain/>
      <paraID>754346D6</paraID>
      <start>186</start>
      <end>188</end>
      <status>unmodified</status>
      <modifiedWord/>
      <trackRevisions>false</trackRevisions>
    </reviewItem>
    <reviewItem>
      <errorID>d8adede8-9612-4449-aba6-dbe191abaad0</errorID>
      <errorWord>人</errorWord>
      <group>L1_Word</group>
      <groupName>字词问题</groupName>
      <ability>L2_Typo</ability>
      <abilityName>字词错误</abilityName>
      <candidateList>
        <item>人之</item>
      </candidateList>
      <explain/>
      <paraID>457AB542</paraID>
      <start>121</start>
      <end>122</end>
      <status>unmodified</status>
      <modifiedWord/>
      <trackRevisions>false</trackRevisions>
    </reviewItem>
    <reviewItem>
      <errorID>9fa4cb8f-c442-4e3b-9a47-d6346e98f50a</errorID>
      <errorWord>（</errorWord>
      <group>L1_Format</group>
      <groupName>格式问题</groupName>
      <ability>L2_HalfPunc</ability>
      <abilityName>全半角检查</abilityName>
      <candidateList>
        <item>(</item>
      </candidateList>
      <explain>文本全半角错误。</explain>
      <paraID>1E44A05C</paraID>
      <start>0</start>
      <end>1</end>
      <status>unmodified</status>
      <modifiedWord/>
      <trackRevisions>false</trackRevisions>
    </reviewItem>
    <reviewItem>
      <errorID>b378cfc2-f123-4f48-b843-8876b14878e6</errorID>
      <errorWord>）</errorWord>
      <group>L1_Format</group>
      <groupName>格式问题</groupName>
      <ability>L2_HalfPunc</ability>
      <abilityName>全半角检查</abilityName>
      <candidateList>
        <item>)</item>
      </candidateList>
      <explain>文本全半角错误。</explain>
      <paraID>1E44A05C</paraID>
      <start>2</start>
      <end>3</end>
      <status>unmodified</status>
      <modifiedWord/>
      <trackRevisions>false</trackRevisions>
    </reviewItem>
    <reviewItem>
      <errorID>665fd970-469f-476a-9a1e-25d1824a578c</errorID>
      <errorWord>。</errorWord>
      <group>L1_Format</group>
      <groupName>格式问题</groupName>
      <ability>L2_HalfPunc</ability>
      <abilityName>全半角检查</abilityName>
      <candidateList>
        <item>.</item>
      </candidateList>
      <explain>文本全半角错误。</explain>
      <paraID>1E44A05C</paraID>
      <start>38</start>
      <end>39</end>
      <status>unmodified</status>
      <modifiedWord/>
      <trackRevisions>false</trackRevisions>
    </reviewItem>
    <reviewItem>
      <errorID>a42409cd-23d6-46be-9c9c-95372df40b15</errorID>
      <errorWord>3-50万</errorWord>
      <group>L1_Knowledge</group>
      <groupName>知识性问题</groupName>
      <ability>L2_Knowledge</ability>
      <abilityName>其他知识</abilityName>
      <candidateList>
        <item>3万—50万</item>
      </candidateList>
      <explain>1. “3-50万”中的单位“万”仅出现在后一个数字上，容易引起歧义；根据《现代汉语标点符号数字用法规范手册》，数字表示范围两边需要使用统一的格式。2.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1C74DC10</paraID>
      <start>328</start>
      <end>333</end>
      <status>unmodified</status>
      <modifiedWord/>
      <trackRevisions>false</trackRevisions>
    </reviewItem>
    <reviewItem>
      <errorID>0479a852-1b8f-4872-b320-268736bae716</errorID>
      <errorWord>3－10万</errorWord>
      <group>L1_Knowledge</group>
      <groupName>知识性问题</groupName>
      <ability>L2_Knowledge</ability>
      <abilityName>其他知识</abilityName>
      <candidateList>
        <item>3万—10万</item>
      </candidateList>
      <explain>1. “3－10万”中的单位“万”仅出现在后一个数字上，容易引起歧义；根据《现代汉语标点符号数字用法规范手册》，数字表示范围两边需要使用统一的格式。2.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1C74DC10</paraID>
      <start>384</start>
      <end>389</end>
      <status>unmodified</status>
      <modifiedWord/>
      <trackRevisions>false</trackRevisions>
    </reviewItem>
    <reviewItem>
      <errorID>7be79cf4-8c53-4dbb-af5c-51584ee9c38e</errorID>
      <errorWord>10－20万</errorWord>
      <group>L1_Knowledge</group>
      <groupName>知识性问题</groupName>
      <ability>L2_Knowledge</ability>
      <abilityName>其他知识</abilityName>
      <candidateList>
        <item>10万—20万</item>
      </candidateList>
      <explain>1. “10－20万”中的单位“万”仅出现在后一个数字上，容易引起歧义；根据《现代汉语标点符号数字用法规范手册》，数字表示范围两边需要使用统一的格式。2.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1C74DC10</paraID>
      <start>404</start>
      <end>410</end>
      <status>unmodified</status>
      <modifiedWord/>
      <trackRevisions>false</trackRevisions>
    </reviewItem>
    <reviewItem>
      <errorID>b4ddeced-82be-4e5e-93aa-e840dc9c9b4e</errorID>
      <errorWord>20－30万</errorWord>
      <group>L1_Knowledge</group>
      <groupName>知识性问题</groupName>
      <ability>L2_Knowledge</ability>
      <abilityName>其他知识</abilityName>
      <candidateList>
        <item>20万—30万</item>
      </candidateList>
      <explain>1. “20－30万”中的单位“万”仅出现在后一个数字上，容易引起歧义；根据《现代汉语标点符号数字用法规范手册》，数字表示范围两边需要使用统一的格式。2.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1C74DC10</paraID>
      <start>424</start>
      <end>430</end>
      <status>unmodified</status>
      <modifiedWord/>
      <trackRevisions>false</trackRevisions>
    </reviewItem>
    <reviewItem>
      <errorID>c6821b71-9786-458d-b963-8ba1a240bbf1</errorID>
      <errorWord>40－50万</errorWord>
      <group>L1_Knowledge</group>
      <groupName>知识性问题</groupName>
      <ability>L2_Knowledge</ability>
      <abilityName>其他知识</abilityName>
      <candidateList>
        <item>40万—50万</item>
      </candidateList>
      <explain>1. “40－50万”中的单位“万”仅出现在后一个数字上，容易引起歧义；根据《现代汉语标点符号数字用法规范手册》，数字表示范围两边需要使用统一的格式。2.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1C74DC10</paraID>
      <start>446</start>
      <end>452</end>
      <status>unmodified</status>
      <modifiedWord/>
      <trackRevisions>false</trackRevisions>
    </reviewItem>
    <reviewItem>
      <errorID>c2b64cea-cc00-4709-946f-e7679cb6990c</errorID>
      <errorWord>费</errorWord>
      <group>L1_Word</group>
      <groupName>字词问题</groupName>
      <ability>L2_Typo</ability>
      <abilityName>字词错误</abilityName>
      <candidateList>
        <item>费用</item>
      </candidateList>
      <explain/>
      <paraID>20A0F0D8</paraID>
      <start>30</start>
      <end>31</end>
      <status>unmodified</status>
      <modifiedWord/>
      <trackRevisions>false</trackRevisions>
    </reviewItem>
    <reviewItem>
      <errorID>59d29da1-ef42-4585-9e9f-57e578270f6b</errorID>
      <errorWord>其它</errorWord>
      <group>L1_Word</group>
      <groupName>字词问题</groupName>
      <ability>L2_Alias</ability>
      <abilityName>也作/曾用词</abilityName>
      <candidateList>
        <item>其他</item>
      </candidateList>
      <explain>词汇[其它]为不规范表述或旧称，其规范书面表述为[其他]。</explain>
      <paraID>4D75B422</paraID>
      <start>32</start>
      <end>34</end>
      <status>unmodified</status>
      <modifiedWord/>
      <trackRevisions>false</trackRevisions>
    </reviewItem>
    <reviewItem>
      <errorID>4eb9ea31-c53d-46ba-b8b3-32bb44341e69</errorID>
      <errorWord>；</errorWord>
      <group>L1_Word</group>
      <groupName>字词问题</groupName>
      <ability>L2_Typo</ability>
      <abilityName>字词错误</abilityName>
      <candidateList>
        <item>；每</item>
      </candidateList>
      <explain/>
      <paraID>3596D8B8</paraID>
      <start>63</start>
      <end>64</end>
      <status>unmodified</status>
      <modifiedWord/>
      <trackRevisions>false</trackRevisions>
    </reviewItem>
    <reviewItem>
      <errorID>ea43d339-82ed-4c82-a408-d971684802d0</errorID>
      <errorWord>依此类推</errorWord>
      <group>L1_Word</group>
      <groupName>字词问题</groupName>
      <ability>L2_Typo</ability>
      <abilityName>字词错误</abilityName>
      <candidateList>
        <item>以此类推</item>
      </candidateList>
      <explain>存在发音相同字词的误用。</explain>
      <paraID>3596D8B8</paraID>
      <start>107</start>
      <end>111</end>
      <status>modified</status>
      <modifiedWord>以此类推</modifiedWord>
      <trackRevisions>false</trackRevisions>
    </reviewItem>
    <reviewItem>
      <errorID>5e125f78-7976-4f35-af9b-4993e1497659</errorID>
      <errorWord>:</errorWord>
      <group>L1_Format</group>
      <groupName>格式问题</groupName>
      <ability>L2_HalfPunc</ability>
      <abilityName>全半角检查</abilityName>
      <candidateList>
        <item>：</item>
      </candidateList>
      <explain>文本全半角错误。</explain>
      <paraID>43266AE5</paraID>
      <start>23</start>
      <end>24</end>
      <status>unmodified</status>
      <modifiedWord/>
      <trackRevisions>false</trackRevisions>
    </reviewItem>
    <reviewItem>
      <errorID>a01a0cfc-36da-43bc-90b4-f0e83001bc8e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1DFF3867</paraID>
      <start>0</start>
      <end>3</end>
      <status>unmodified</status>
      <modifiedWord/>
      <trackRevisions>false</trackRevisions>
    </reviewItem>
    <reviewItem>
      <errorID>9b7a1188-80bb-4ffe-a6ca-73b1c4d1915e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A14061D</paraID>
      <start>0</start>
      <end>3</end>
      <status>unmodified</status>
      <modifiedWord/>
      <trackRevisions>false</trackRevisions>
    </reviewItem>
    <reviewItem>
      <errorID>fb0cf677-7f7f-495e-afdf-92913331e39b</errorID>
      <errorWord>变更的</errorWord>
      <group>L1_Word</group>
      <groupName>字词问题</groupName>
      <ability>L2_Typo</ability>
      <abilityName>字词错误</abilityName>
      <candidateList>
        <item>变更</item>
      </candidateList>
      <explain>〈动〉改变；变动：～原定赛程｜修订版的内容有些～。</explain>
      <paraID>4D97DB65</paraID>
      <start>2</start>
      <end>4</end>
      <status>modified</status>
      <modifiedWord>变更</modifiedWord>
      <trackRevisions>false</trackRevisions>
    </reviewItem>
    <reviewItem>
      <errorID>a331c9e0-a412-4794-8d88-35c5ebd863a6</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7CBF3F98</paraID>
      <start>59</start>
      <end>65</end>
      <status>unmodified</status>
      <modifiedWord/>
      <trackRevisions>false</trackRevisions>
    </reviewItem>
    <reviewItem>
      <errorID>9c672a4c-916a-40f4-b699-013df93c2500</errorID>
      <errorWord>(</errorWord>
      <group>L1_Format</group>
      <groupName>格式问题</groupName>
      <ability>L2_HalfPunc</ability>
      <abilityName>全半角检查</abilityName>
      <candidateList>
        <item>（</item>
      </candidateList>
      <explain>文本全半角错误。</explain>
      <paraID>7CBF3F98</paraID>
      <start>186</start>
      <end>187</end>
      <status>unmodified</status>
      <modifiedWord/>
      <trackRevisions>false</trackRevisions>
    </reviewItem>
    <reviewItem>
      <errorID>9ce23b55-d83e-40b4-a8f0-297c5a66c648</errorID>
      <errorWord>)</errorWord>
      <group>L1_Format</group>
      <groupName>格式问题</groupName>
      <ability>L2_HalfPunc</ability>
      <abilityName>全半角检查</abilityName>
      <candidateList>
        <item>）</item>
      </candidateList>
      <explain>文本全半角错误。</explain>
      <paraID>7CBF3F98</paraID>
      <start>198</start>
      <end>199</end>
      <status>unmodified</status>
      <modifiedWord/>
      <trackRevisions>false</trackRevisions>
    </reviewItem>
    <reviewItem>
      <errorID>5f731689-0f09-4969-a9fa-85a16fd25000</errorID>
      <errorWord>:</errorWord>
      <group>L1_Format</group>
      <groupName>格式问题</groupName>
      <ability>L2_HalfPunc</ability>
      <abilityName>全半角检查</abilityName>
      <candidateList>
        <item>：</item>
      </candidateList>
      <explain>文本全半角错误。</explain>
      <paraID>39056990</paraID>
      <start>16</start>
      <end>17</end>
      <status>unmodified</status>
      <modifiedWord/>
      <trackRevisions>false</trackRevisions>
    </reviewItem>
    <reviewItem>
      <errorID>c29fb676-dd99-4ed3-884e-ee7aca70ba3e</errorID>
      <errorWord>:</errorWord>
      <group>L1_Format</group>
      <groupName>格式问题</groupName>
      <ability>L2_HalfPunc</ability>
      <abilityName>全半角检查</abilityName>
      <candidateList>
        <item>：</item>
      </candidateList>
      <explain>文本全半角错误。</explain>
      <paraID>24665710</paraID>
      <start>14</start>
      <end>15</end>
      <status>unmodified</status>
      <modifiedWord/>
      <trackRevisions>false</trackRevisions>
    </reviewItem>
    <reviewItem>
      <errorID>939d9413-a92a-4361-b486-2f4756ef64a2</errorID>
      <errorWord>:</errorWord>
      <group>L1_Format</group>
      <groupName>格式问题</groupName>
      <ability>L2_HalfPunc</ability>
      <abilityName>全半角检查</abilityName>
      <candidateList>
        <item>：</item>
      </candidateList>
      <explain>文本全半角错误。</explain>
      <paraID> 6CCAA8D</paraID>
      <start>16</start>
      <end>17</end>
      <status>unmodified</status>
      <modifiedWord/>
      <trackRevisions>false</trackRevisions>
    </reviewItem>
    <reviewItem>
      <errorID>bdf75c19-610d-41a1-97cd-5cde80b06458</errorID>
      <errorWord>:</errorWord>
      <group>L1_Format</group>
      <groupName>格式问题</groupName>
      <ability>L2_HalfPunc</ability>
      <abilityName>全半角检查</abilityName>
      <candidateList>
        <item>：</item>
      </candidateList>
      <explain>文本全半角错误。</explain>
      <paraID>45B51112</paraID>
      <start>14</start>
      <end>15</end>
      <status>unmodified</status>
      <modifiedWord/>
      <trackRevisions>false</trackRevisions>
    </reviewItem>
    <reviewItem>
      <errorID>0b6b098b-404f-4001-9234-cf6d8e171608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4908AFA6</paraID>
      <start>0</start>
      <end>3</end>
      <status>unmodified</status>
      <modifiedWord/>
      <trackRevisions>false</trackRevisions>
    </reviewItem>
    <reviewItem>
      <errorID>e2b1fa45-9f0e-4f1a-bf40-e45cae314316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71D161EF</paraID>
      <start>0</start>
      <end>3</end>
      <status>unmodified</status>
      <modifiedWord/>
      <trackRevisions>false</trackRevisions>
    </reviewItem>
    <reviewItem>
      <errorID>a20f0119-9c1d-40a6-948d-a908eb45bfb9</errorID>
      <errorWord>(</errorWord>
      <group>L1_Format</group>
      <groupName>格式问题</groupName>
      <ability>L2_HalfPunc</ability>
      <abilityName>全半角检查</abilityName>
      <candidateList>
        <item>（</item>
      </candidateList>
      <explain>文本全半角错误。</explain>
      <paraID>25692DB0</paraID>
      <start>0</start>
      <end>1</end>
      <status>unmodified</status>
      <modifiedWord/>
      <trackRevisions>false</trackRevisions>
    </reviewItem>
    <reviewItem>
      <errorID>aaa95486-0e71-4c84-9150-2d740aff3e32</errorID>
      <errorWord>)</errorWord>
      <group>L1_Format</group>
      <groupName>格式问题</groupName>
      <ability>L2_HalfPunc</ability>
      <abilityName>全半角检查</abilityName>
      <candidateList>
        <item>）</item>
      </candidateList>
      <explain>文本全半角错误。</explain>
      <paraID>25692DB0</paraID>
      <start>2</start>
      <end>3</end>
      <status>unmodified</status>
      <modifiedWord/>
      <trackRevisions>false</trackRevisions>
    </reviewItem>
    <reviewItem>
      <errorID>bc319f68-81f7-48b3-896e-217fce1cbbe1</errorID>
      <errorWord>：/。</errorWord>
      <group>L1_Punc</group>
      <groupName>标点问题</groupName>
      <ability>L2_Punc</ability>
      <abilityName>标点符号检查</abilityName>
      <candidateList>
        <item>：</item>
      </candidateList>
      <explain/>
      <paraID>59ACC71C</paraID>
      <start>7</start>
      <end>10</end>
      <status>unmodified</status>
      <modifiedWord/>
      <trackRevisions>false</trackRevisions>
    </reviewItem>
    <reviewItem>
      <errorID>871c8c6f-3d5a-4789-88dc-04aeed4890e6</errorID>
      <errorWord>：/。</errorWord>
      <group>L1_Punc</group>
      <groupName>标点问题</groupName>
      <ability>L2_Punc</ability>
      <abilityName>标点符号检查</abilityName>
      <candidateList>
        <item>：</item>
      </candidateList>
      <explain/>
      <paraID>625E1EBE</paraID>
      <start>8</start>
      <end>11</end>
      <status>unmodified</status>
      <modifiedWord/>
      <trackRevisions>false</trackRevisions>
    </reviewItem>
    <reviewItem>
      <errorID>5afb0b5c-6cfc-4c85-a332-b364cc8579ea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215EE79C</paraID>
      <start>0</start>
      <end>3</end>
      <status>unmodified</status>
      <modifiedWord/>
      <trackRevisions>false</trackRevisions>
    </reviewItem>
    <reviewItem>
      <errorID>bf4911e3-4b80-4d21-ae1b-e32cca84152f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148895D6</paraID>
      <start>0</start>
      <end>3</end>
      <status>unmodified</status>
      <modifiedWord/>
      <trackRevisions>false</trackRevisions>
    </reviewItem>
    <reviewItem>
      <errorID>6b63726b-9ac4-418f-93e8-0131196de31d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4D991F88</paraID>
      <start>0</start>
      <end>3</end>
      <status>unmodified</status>
      <modifiedWord/>
      <trackRevisions>false</trackRevisions>
    </reviewItem>
    <reviewItem>
      <errorID>293e7905-4795-4ee5-8a82-52ccdca49d95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71BDEAF0</paraID>
      <start>0</start>
      <end>3</end>
      <status>unmodified</status>
      <modifiedWord/>
      <trackRevisions>false</trackRevisions>
    </reviewItem>
    <reviewItem>
      <errorID>05f834b9-5172-498f-991f-e69d08003c9f</errorID>
      <errorWord>(</errorWord>
      <group>L1_Format</group>
      <groupName>格式问题</groupName>
      <ability>L2_HalfPunc</ability>
      <abilityName>全半角检查</abilityName>
      <candidateList>
        <item>（</item>
      </candidateList>
      <explain>文本全半角错误。</explain>
      <paraID>71BDEAF0</paraID>
      <start>60</start>
      <end>61</end>
      <status>unmodified</status>
      <modifiedWord/>
      <trackRevisions>false</trackRevisions>
    </reviewItem>
    <reviewItem>
      <errorID>cb2f04e7-57b7-41bf-bd06-4efc8e4f13f1</errorID>
      <errorWord>)</errorWord>
      <group>L1_Format</group>
      <groupName>格式问题</groupName>
      <ability>L2_HalfPunc</ability>
      <abilityName>全半角检查</abilityName>
      <candidateList>
        <item>）</item>
      </candidateList>
      <explain>文本全半角错误。</explain>
      <paraID>71BDEAF0</paraID>
      <start>71</start>
      <end>72</end>
      <status>unmodified</status>
      <modifiedWord/>
      <trackRevisions>false</trackRevisions>
    </reviewItem>
    <reviewItem>
      <errorID>91a185b7-f7bc-48af-9a39-a0648101f9c7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73A05F60</paraID>
      <start>0</start>
      <end>3</end>
      <status>unmodified</status>
      <modifiedWord/>
      <trackRevisions>false</trackRevisions>
    </reviewItem>
    <reviewItem>
      <errorID>d14e3dab-3289-4019-aef1-7b4301f8e5bc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340567CC</paraID>
      <start>0</start>
      <end>3</end>
      <status>unmodified</status>
      <modifiedWord/>
      <trackRevisions>false</trackRevisions>
    </reviewItem>
    <reviewItem>
      <errorID>c8423d1d-ae1a-4ac6-bbb0-1f6fa37c37ca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4B2868B6</paraID>
      <start>0</start>
      <end>3</end>
      <status>unmodified</status>
      <modifiedWord/>
      <trackRevisions>false</trackRevisions>
    </reviewItem>
    <reviewItem>
      <errorID>09f83c06-3702-4927-af27-f759887fa754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140D9E8E</paraID>
      <start>0</start>
      <end>3</end>
      <status>unmodified</status>
      <modifiedWord/>
      <trackRevisions>false</trackRevisions>
    </reviewItem>
    <reviewItem>
      <errorID>63eda63a-6928-453a-982e-5328c981884a</errorID>
      <errorWord>:</errorWord>
      <group>L1_Format</group>
      <groupName>格式问题</groupName>
      <ability>L2_HalfPunc</ability>
      <abilityName>全半角检查</abilityName>
      <candidateList>
        <item>：</item>
      </candidateList>
      <explain>文本全半角错误。</explain>
      <paraID>35A11806</paraID>
      <start>7</start>
      <end>8</end>
      <status>unmodified</status>
      <modifiedWord/>
      <trackRevisions>false</trackRevisions>
    </reviewItem>
    <reviewItem>
      <errorID>80617894-3fbf-4e68-8887-e06f4f6f8e78</errorID>
      <errorWord>:/</errorWord>
      <group>L1_Punc</group>
      <groupName>标点问题</groupName>
      <ability>L2_Punc</ability>
      <abilityName>标点符号检查</abilityName>
      <candidateList>
        <item>:</item>
      </candidateList>
      <explain/>
      <paraID>3F22230E</paraID>
      <start>9</start>
      <end>11</end>
      <status>unmodified</status>
      <modifiedWord/>
      <trackRevisions>false</trackRevisions>
    </reviewItem>
    <reviewItem>
      <errorID>73d6578c-96d3-400a-ad4c-8d27586410ba</errorID>
      <errorWord>做为</errorWord>
      <group>L1_Word</group>
      <groupName>字词问题</groupName>
      <ability>L2_Typo</ability>
      <abilityName>字词错误</abilityName>
      <candidateList>
        <item>作为</item>
      </candidateList>
      <explain>存在发音相同字词的误用。</explain>
      <paraID>105B8BC7</paraID>
      <start>76</start>
      <end>78</end>
      <status>modified</status>
      <modifiedWord>作为</modifiedWord>
      <trackRevisions>false</trackRevisions>
    </reviewItem>
    <reviewItem>
      <errorID>7fd26174-34b1-42ae-b25f-929002a0b4d0</errorID>
      <errorWord>做为</errorWord>
      <group>L1_Word</group>
      <groupName>字词问题</groupName>
      <ability>L2_Typo</ability>
      <abilityName>字词错误</abilityName>
      <candidateList>
        <item>作为</item>
      </candidateList>
      <explain>存在发音相同字词的误用。</explain>
      <paraID>1917D653</paraID>
      <start>88</start>
      <end>90</end>
      <status>modified</status>
      <modifiedWord>作为</modifiedWord>
      <trackRevisions>false</trackRevisions>
    </reviewItem>
    <reviewItem>
      <errorID>78393764-b02e-490c-927e-b0c3e1b16431</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4F9BB0CC</paraID>
      <start>36</start>
      <end>37</end>
      <status>modified</status>
      <modifiedWord>或</modifiedWord>
      <trackRevisions>false</trackRevisions>
    </reviewItem>
    <reviewItem>
      <errorID>3523e580-a489-45e7-a563-06840ab8837d</errorID>
      <errorWord>一</errorWord>
      <group>L1_Word</group>
      <groupName>字词问题</groupName>
      <ability>L2_Typo</ability>
      <abilityName>字词错误</abilityName>
      <candidateList>
        <item>一条</item>
      </candidateList>
      <explain/>
      <paraID>7B96C95C</paraID>
      <start>8</start>
      <end>9</end>
      <status>unmodified</status>
      <modifiedWord/>
      <trackRevisions>false</trackRevisions>
    </reviewItem>
    <reviewItem>
      <errorID>485f09b6-7b3f-4190-bf6a-32debcf20855</errorID>
      <errorWord>、以及</errorWord>
      <group>L1_Punc</group>
      <groupName>标点问题</groupName>
      <ability>L2_Punc</ability>
      <abilityName>标点符号检查</abilityName>
      <candidateList>
        <item>，以及</item>
      </candidateList>
      <explain>连接词前后不宜使用顿号，建议使用逗号。</explain>
      <paraID>7B96C95C</paraID>
      <start>45</start>
      <end>48</end>
      <status>unmodified</status>
      <modifiedWord/>
      <trackRevisions>false</trackRevisions>
    </reviewItem>
    <reviewItem>
      <errorID>efb37c21-77e6-4cb8-a4b0-12fc8aad17f9</errorID>
      <errorWord>涉及到</errorWord>
      <group>L1_Word</group>
      <groupName>字词问题</groupName>
      <ability>L2_Typo</ability>
      <abilityName>字词错误</abilityName>
      <candidateList>
        <item>涉及</item>
      </candidateList>
      <explain>〈动〉牵涉到；关联到：案子～好几个人｜这个问题～面很广。</explain>
      <paraID>78FEA4C4</paraID>
      <start>40</start>
      <end>43</end>
      <status>unmodified</status>
      <modifiedWord/>
      <trackRevisions>false</trackRevisions>
    </reviewItem>
    <reviewItem>
      <errorID>adef383d-1d9d-4422-9210-4a6b1afbcd48</errorID>
      <errorWord>勘查</errorWord>
      <group>L1_Word</group>
      <groupName>字词问题</groupName>
      <ability>L2_Typo</ability>
      <abilityName>字词错误</abilityName>
      <candidateList>
        <item>勘察</item>
      </candidateList>
      <explain>存在发音相同字词的误用。</explain>
      <paraID>77B630E5</paraID>
      <start>49</start>
      <end>51</end>
      <status>unmodified</status>
      <modifiedWord/>
      <trackRevisions>false</trackRevisions>
    </reviewItem>
    <reviewItem>
      <errorID>24918584-f729-4126-bc23-d77cdc8f0659</errorID>
      <errorWord>（</errorWord>
      <group>L1_Format</group>
      <groupName>格式问题</groupName>
      <ability>L2_HalfPunc</ability>
      <abilityName>全半角检查</abilityName>
      <candidateList>
        <item>(</item>
      </candidateList>
      <explain>文本全半角错误。</explain>
      <paraID>7022650E</paraID>
      <start>0</start>
      <end>1</end>
      <status>unmodified</status>
      <modifiedWord/>
      <trackRevisions>false</trackRevisions>
    </reviewItem>
    <reviewItem>
      <errorID>60afdc25-c66c-4a77-9512-ce0f0df748c0</errorID>
      <errorWord>）</errorWord>
      <group>L1_Format</group>
      <groupName>格式问题</groupName>
      <ability>L2_HalfPunc</ability>
      <abilityName>全半角检查</abilityName>
      <candidateList>
        <item>)</item>
      </candidateList>
      <explain>文本全半角错误。</explain>
      <paraID>7022650E</paraID>
      <start>2</start>
      <end>3</end>
      <status>unmodified</status>
      <modifiedWord/>
      <trackRevisions>false</trackRevisions>
    </reviewItem>
    <reviewItem>
      <errorID>61d48e6a-a46d-48e0-aa3a-f46dc448b576</errorID>
      <errorWord>；</errorWord>
      <group>L1_Format</group>
      <groupName>格式问题</groupName>
      <ability>L2_HalfPunc</ability>
      <abilityName>全半角检查</abilityName>
      <candidateList>
        <item>;</item>
      </candidateList>
      <explain>文本全半角错误。</explain>
      <paraID>7022650E</paraID>
      <start>30</start>
      <end>31</end>
      <status>unmodified</status>
      <modifiedWord/>
      <trackRevisions>false</trackRevisions>
    </reviewItem>
    <reviewItem>
      <errorID>d2912598-dd54-4bb1-a883-346e6111decc</errorID>
      <errorWord>（</errorWord>
      <group>L1_Format</group>
      <groupName>格式问题</groupName>
      <ability>L2_HalfPunc</ability>
      <abilityName>全半角检查</abilityName>
      <candidateList>
        <item>(</item>
      </candidateList>
      <explain>文本全半角错误。</explain>
      <paraID>55DC6317</paraID>
      <start>0</start>
      <end>1</end>
      <status>unmodified</status>
      <modifiedWord/>
      <trackRevisions>false</trackRevisions>
    </reviewItem>
    <reviewItem>
      <errorID>cfe8b9af-e14d-4a74-84d6-ede96913b41e</errorID>
      <errorWord>）</errorWord>
      <group>L1_Format</group>
      <groupName>格式问题</groupName>
      <ability>L2_HalfPunc</ability>
      <abilityName>全半角检查</abilityName>
      <candidateList>
        <item>)</item>
      </candidateList>
      <explain>文本全半角错误。</explain>
      <paraID>55DC6317</paraID>
      <start>2</start>
      <end>3</end>
      <status>unmodified</status>
      <modifiedWord/>
      <trackRevisions>false</trackRevisions>
    </reviewItem>
    <reviewItem>
      <errorID>f9596f4e-1b58-485b-b612-c78bf755ecaa</errorID>
      <errorWord>；</errorWord>
      <group>L1_Format</group>
      <groupName>格式问题</groupName>
      <ability>L2_HalfPunc</ability>
      <abilityName>全半角检查</abilityName>
      <candidateList>
        <item>;</item>
      </candidateList>
      <explain>文本全半角错误。</explain>
      <paraID>55DC6317</paraID>
      <start>30</start>
      <end>31</end>
      <status>unmodified</status>
      <modifiedWord/>
      <trackRevisions>false</trackRevisions>
    </reviewItem>
    <reviewItem>
      <errorID>7dc52e50-bda2-47ce-9457-d8bc2274f324</errorID>
      <errorWord>人</errorWord>
      <group>L1_Word</group>
      <groupName>字词问题</groupName>
      <ability>L2_Typo</ability>
      <abilityName>字词错误</abilityName>
      <candidateList>
        <item>人员</item>
      </candidateList>
      <explain>〈名〉担任某种职务的人：机关工作～｜值班～｜～配备。</explain>
      <paraID>3CC95BDF</paraID>
      <start>5</start>
      <end>6</end>
      <status>unmodified</status>
      <modifiedWord/>
      <trackRevisions>false</trackRevisions>
    </reviewItem>
    <reviewItem>
      <errorID>49ed6713-f44d-4cb9-9360-49d430ea4d34</errorID>
      <errorWord>后塞</errorWord>
      <group>L1_Word</group>
      <groupName>字词问题</groupName>
      <ability>L2_Typo</ability>
      <abilityName>字词错误</abilityName>
      <candidateList>
        <item>堵塞</item>
      </candidateList>
      <explain/>
      <paraID>6E07A64D</paraID>
      <start>27</start>
      <end>29</end>
      <status>modified</status>
      <modifiedWord>堵塞</modifiedWord>
      <trackRevisions>false</trackRevisions>
    </reviewItem>
    <reviewItem>
      <errorID>bb5b7c30-c4e0-42c2-b2f3-f2e53aa462b1</errorID>
      <errorWord>（</errorWord>
      <group>L1_Format</group>
      <groupName>格式问题</groupName>
      <ability>L2_HalfPunc</ability>
      <abilityName>全半角检查</abilityName>
      <candidateList>
        <item>(</item>
      </candidateList>
      <explain>文本全半角错误。</explain>
      <paraID>23D4BDFC</paraID>
      <start>0</start>
      <end>1</end>
      <status>unmodified</status>
      <modifiedWord/>
      <trackRevisions>false</trackRevisions>
    </reviewItem>
    <reviewItem>
      <errorID>79da7aea-df86-4e92-a8c8-183a353bf5bb</errorID>
      <errorWord>）</errorWord>
      <group>L1_Format</group>
      <groupName>格式问题</groupName>
      <ability>L2_HalfPunc</ability>
      <abilityName>全半角检查</abilityName>
      <candidateList>
        <item>)</item>
      </candidateList>
      <explain>文本全半角错误。</explain>
      <paraID>23D4BDFC</paraID>
      <start>2</start>
      <end>3</end>
      <status>unmodified</status>
      <modifiedWord/>
      <trackRevisions>false</trackRevisions>
    </reviewItem>
    <reviewItem>
      <errorID>2cea83b2-0444-4203-a773-fdb27093daaf</errorID>
      <errorWord>（</errorWord>
      <group>L1_Format</group>
      <groupName>格式问题</groupName>
      <ability>L2_HalfPunc</ability>
      <abilityName>全半角检查</abilityName>
      <candidateList>
        <item>(</item>
      </candidateList>
      <explain>文本全半角错误。</explain>
      <paraID>6C65C03A</paraID>
      <start>0</start>
      <end>1</end>
      <status>unmodified</status>
      <modifiedWord/>
      <trackRevisions>false</trackRevisions>
    </reviewItem>
    <reviewItem>
      <errorID>f75e9b6a-6f39-402d-92f4-bc0af29b4e1c</errorID>
      <errorWord>）</errorWord>
      <group>L1_Format</group>
      <groupName>格式问题</groupName>
      <ability>L2_HalfPunc</ability>
      <abilityName>全半角检查</abilityName>
      <candidateList>
        <item>)</item>
      </candidateList>
      <explain>文本全半角错误。</explain>
      <paraID>6C65C03A</paraID>
      <start>2</start>
      <end>3</end>
      <status>unmodified</status>
      <modifiedWord/>
      <trackRevisions>false</trackRevisions>
    </reviewItem>
    <reviewItem>
      <errorID>8b19a8ab-40f3-40c2-9017-08d9e7886336</errorID>
      <errorWord>（</errorWord>
      <group>L1_Punc</group>
      <groupName>标点问题</groupName>
      <ability>L2_Punc</ability>
      <abilityName>标点符号检查</abilityName>
      <candidateList/>
      <explain>同一形式括号套用。</explain>
      <paraID> E644904</paraID>
      <start>54</start>
      <end>55</end>
      <status>unmodified</status>
      <modifiedWord/>
      <trackRevisions>false</trackRevisions>
    </reviewItem>
    <reviewItem>
      <errorID>7d72f7d4-7357-4008-aa43-c51138d5c78b</errorID>
      <errorWord>）</errorWord>
      <group>L1_Punc</group>
      <groupName>标点问题</groupName>
      <ability>L2_Punc</ability>
      <abilityName>标点符号检查</abilityName>
      <candidateList/>
      <explain>同一形式括号套用。</explain>
      <paraID> E644904</paraID>
      <start>63</start>
      <end>64</end>
      <status>unmodified</status>
      <modifiedWord/>
      <trackRevisions>false</trackRevisions>
    </reviewItem>
    <reviewItem>
      <errorID>13163f65-af26-4469-87da-211bf83777a3</errorID>
      <errorWord>(</errorWord>
      <group>L1_Format</group>
      <groupName>格式问题</groupName>
      <ability>L2_HalfPunc</ability>
      <abilityName>全半角检查</abilityName>
      <candidateList>
        <item>（</item>
      </candidateList>
      <explain>文本全半角错误。</explain>
      <paraID> 85F57B9</paraID>
      <start>6</start>
      <end>7</end>
      <status>unmodified</status>
      <modifiedWord/>
      <trackRevisions>false</trackRevisions>
    </reviewItem>
    <reviewItem>
      <errorID>6859ca22-eeab-4692-b696-b9af703abc83</errorID>
      <errorWord>)</errorWord>
      <group>L1_Format</group>
      <groupName>格式问题</groupName>
      <ability>L2_HalfPunc</ability>
      <abilityName>全半角检查</abilityName>
      <candidateList>
        <item>）</item>
      </candidateList>
      <explain>文本全半角错误。</explain>
      <paraID> 85F57B9</paraID>
      <start>9</start>
      <end>10</end>
      <status>unmodified</status>
      <modifiedWord/>
      <trackRevisions>false</trackRevisions>
    </reviewItem>
    <reviewItem>
      <errorID>005b82d2-019b-400c-8ef9-c2af283537bd</errorID>
      <errorWord>(</errorWord>
      <group>L1_Format</group>
      <groupName>格式问题</groupName>
      <ability>L2_HalfPunc</ability>
      <abilityName>全半角检查</abilityName>
      <candidateList>
        <item>（</item>
      </candidateList>
      <explain>文本全半角错误。</explain>
      <paraID> 85F57B9</paraID>
      <start>43</start>
      <end>44</end>
      <status>unmodified</status>
      <modifiedWord/>
      <trackRevisions>false</trackRevisions>
    </reviewItem>
    <reviewItem>
      <errorID>88711118-71f9-4bfb-9176-5e09e2f57b5c</errorID>
      <errorWord>)</errorWord>
      <group>L1_Format</group>
      <groupName>格式问题</groupName>
      <ability>L2_HalfPunc</ability>
      <abilityName>全半角检查</abilityName>
      <candidateList>
        <item>）</item>
      </candidateList>
      <explain>文本全半角错误。</explain>
      <paraID> 85F57B9</paraID>
      <start>46</start>
      <end>47</end>
      <status>unmodified</status>
      <modifiedWord/>
      <trackRevisions>false</trackRevisions>
    </reviewItem>
    <reviewItem>
      <errorID>0addf763-e3c4-4243-be1f-69d67a012705</errorID>
      <errorWord>(</errorWord>
      <group>L1_Format</group>
      <groupName>格式问题</groupName>
      <ability>L2_HalfPunc</ability>
      <abilityName>全半角检查</abilityName>
      <candidateList>
        <item>（</item>
      </candidateList>
      <explain>文本全半角错误。</explain>
      <paraID>3EC2B9B4</paraID>
      <start>4</start>
      <end>5</end>
      <status>unmodified</status>
      <modifiedWord/>
      <trackRevisions>false</trackRevisions>
    </reviewItem>
    <reviewItem>
      <errorID>e8bd7c3a-3bf4-44a3-b4d2-ce46950dcb96</errorID>
      <errorWord>)</errorWord>
      <group>L1_Format</group>
      <groupName>格式问题</groupName>
      <ability>L2_HalfPunc</ability>
      <abilityName>全半角检查</abilityName>
      <candidateList>
        <item>）</item>
      </candidateList>
      <explain>文本全半角错误。</explain>
      <paraID>3EC2B9B4</paraID>
      <start>8</start>
      <end>9</end>
      <status>unmodified</status>
      <modifiedWord/>
      <trackRevisions>false</trackRevisions>
    </reviewItem>
    <reviewItem>
      <errorID>b13e7093-96d6-48bf-9b08-08b3be90008a</errorID>
      <errorWord>》</errorWord>
      <group>L1_Word</group>
      <groupName>字词问题</groupName>
      <ability>L2_Typo</ability>
      <abilityName>字词错误</abilityName>
      <candidateList>
        <item>》和</item>
      </candidateList>
      <explain/>
      <paraID>255F6071</paraID>
      <start>20</start>
      <end>21</end>
      <status>unmodified</status>
      <modifiedWord/>
      <trackRevisions>false</trackRevisions>
    </reviewItem>
    <reviewItem>
      <errorID>957352f9-2c98-472c-9cc2-884ca15d6d80</errorID>
      <errorWord>,</errorWord>
      <group>L1_Format</group>
      <groupName>格式问题</groupName>
      <ability>L2_HalfPunc</ability>
      <abilityName>全半角检查</abilityName>
      <candidateList>
        <item>，</item>
      </candidateList>
      <explain>文本全半角错误。</explain>
      <paraID>255F6071</paraID>
      <start>33</start>
      <end>34</end>
      <status>unmodified</status>
      <modifiedWord/>
      <trackRevisions>false</trackRevisions>
    </reviewItem>
    <reviewItem>
      <errorID>40019bd3-920a-4060-ae2d-fc10b9c69f7c</errorID>
      <errorWord>法律、法规</errorWord>
      <group>L1_Word</group>
      <groupName>字词问题</groupName>
      <ability>L2_Typo</ability>
      <abilityName>字词错误</abilityName>
      <candidateList>
        <item>法律法规</item>
      </candidateList>
      <explain/>
      <paraID>12B7C114</paraID>
      <start>17</start>
      <end>21</end>
      <status>modified</status>
      <modifiedWord>法律法规</modifiedWord>
      <trackRevisions>false</trackRevisions>
    </reviewItem>
    <reviewItem>
      <errorID>d8c04ab1-ffd1-4586-b7e4-58336f272f0e</errorID>
      <errorWord>属</errorWord>
      <group>L1_Word</group>
      <groupName>字词问题</groupName>
      <ability>L2_Typo</ability>
      <abilityName>字词错误</abilityName>
      <candidateList>
        <item>属于</item>
      </candidateList>
      <explain/>
      <paraID>47C86C1C</paraID>
      <start>52</start>
      <end>53</end>
      <status>unmodified</status>
      <modifiedWord/>
      <trackRevisions>false</trackRevisions>
    </reviewItem>
    <reviewItem>
      <errorID>6a645082-1a66-4c4c-96ce-2b7f8799300e</errorID>
      <errorWord>，</errorWord>
      <group>L1_Word</group>
      <groupName>字词问题</groupName>
      <ability>L2_Typo</ability>
      <abilityName>字词错误</abilityName>
      <candidateList>
        <item>，由</item>
      </candidateList>
      <explain/>
      <paraID>43C49748</paraID>
      <start>71</start>
      <end>72</end>
      <status>unmodified</status>
      <modifiedWord/>
      <trackRevisions>false</trackRevisions>
    </reviewItem>
    <reviewItem>
      <errorID>dc84cbe7-0036-46de-9136-07f8e2ed22c9</errorID>
      <errorWord>(</errorWord>
      <group>L1_Format</group>
      <groupName>格式问题</groupName>
      <ability>L2_HalfPunc</ability>
      <abilityName>全半角检查</abilityName>
      <candidateList>
        <item>（</item>
      </candidateList>
      <explain>文本全半角错误。</explain>
      <paraID>3E52514D</paraID>
      <start>3</start>
      <end>4</end>
      <status>unmodified</status>
      <modifiedWord/>
      <trackRevisions>false</trackRevisions>
    </reviewItem>
    <reviewItem>
      <errorID>55f91243-ee37-4893-8760-f64095d80465</errorID>
      <errorWord>)</errorWord>
      <group>L1_Format</group>
      <groupName>格式问题</groupName>
      <ability>L2_HalfPunc</ability>
      <abilityName>全半角检查</abilityName>
      <candidateList>
        <item>）</item>
      </candidateList>
      <explain>文本全半角错误。</explain>
      <paraID>3E52514D</paraID>
      <start>6</start>
      <end>7</end>
      <status>unmodified</status>
      <modifiedWord/>
      <trackRevisions>false</trackRevisions>
    </reviewItem>
    <reviewItem>
      <errorID>7280600a-33b1-47f0-b731-7f4c4608eb88</errorID>
      <errorWord>(</errorWord>
      <group>L1_Format</group>
      <groupName>格式问题</groupName>
      <ability>L2_HalfPunc</ability>
      <abilityName>全半角检查</abilityName>
      <candidateList>
        <item>（</item>
      </candidateList>
      <explain>文本全半角错误。</explain>
      <paraID>3E52514D</paraID>
      <start>45</start>
      <end>46</end>
      <status>unmodified</status>
      <modifiedWord/>
      <trackRevisions>false</trackRevisions>
    </reviewItem>
    <reviewItem>
      <errorID>28cad2a7-a5b6-4c2f-becc-9c8feb2552e6</errorID>
      <errorWord>)</errorWord>
      <group>L1_Format</group>
      <groupName>格式问题</groupName>
      <ability>L2_HalfPunc</ability>
      <abilityName>全半角检查</abilityName>
      <candidateList>
        <item>）</item>
      </candidateList>
      <explain>文本全半角错误。</explain>
      <paraID>3E52514D</paraID>
      <start>48</start>
      <end>49</end>
      <status>unmodified</status>
      <modifiedWord/>
      <trackRevisions>false</trackRevisions>
    </reviewItem>
    <reviewItem>
      <errorID>9e173f51-7a13-4a20-a3da-3636f4ff27d6</errorID>
      <errorWord>(</errorWord>
      <group>L1_Format</group>
      <groupName>格式问题</groupName>
      <ability>L2_HalfPunc</ability>
      <abilityName>全半角检查</abilityName>
      <candidateList>
        <item>（</item>
      </candidateList>
      <explain>文本全半角错误。</explain>
      <paraID>666015A9</paraID>
      <start>5</start>
      <end>6</end>
      <status>unmodified</status>
      <modifiedWord/>
      <trackRevisions>false</trackRevisions>
    </reviewItem>
    <reviewItem>
      <errorID>77d4acf2-cb04-42cc-8cd5-2f32cd7398ff</errorID>
      <errorWord>)</errorWord>
      <group>L1_Format</group>
      <groupName>格式问题</groupName>
      <ability>L2_HalfPunc</ability>
      <abilityName>全半角检查</abilityName>
      <candidateList>
        <item>）</item>
      </candidateList>
      <explain>文本全半角错误。</explain>
      <paraID>666015A9</paraID>
      <start>8</start>
      <end>9</end>
      <status>unmodified</status>
      <modifiedWord/>
      <trackRevisions>false</trackRevisions>
    </reviewItem>
    <reviewItem>
      <errorID>fc734024-beae-4fd6-b46d-f073e5b24caf</errorID>
      <errorWord>(</errorWord>
      <group>L1_Format</group>
      <groupName>格式问题</groupName>
      <ability>L2_HalfPunc</ability>
      <abilityName>全半角检查</abilityName>
      <candidateList>
        <item>（</item>
      </candidateList>
      <explain>文本全半角错误。</explain>
      <paraID>666015A9</paraID>
      <start>46</start>
      <end>47</end>
      <status>unmodified</status>
      <modifiedWord/>
      <trackRevisions>false</trackRevisions>
    </reviewItem>
    <reviewItem>
      <errorID>e71b2c57-8b4e-43c9-bfe9-f35c07a3eaf7</errorID>
      <errorWord>)</errorWord>
      <group>L1_Format</group>
      <groupName>格式问题</groupName>
      <ability>L2_HalfPunc</ability>
      <abilityName>全半角检查</abilityName>
      <candidateList>
        <item>）</item>
      </candidateList>
      <explain>文本全半角错误。</explain>
      <paraID>666015A9</paraID>
      <start>49</start>
      <end>50</end>
      <status>unmodified</status>
      <modifiedWord/>
      <trackRevisions>false</trackRevisions>
    </reviewItem>
    <reviewItem>
      <errorID>4cc25196-d053-44f2-865a-338a6f7057ce</errorID>
      <errorWord>(</errorWord>
      <group>L1_Format</group>
      <groupName>格式问题</groupName>
      <ability>L2_HalfPunc</ability>
      <abilityName>全半角检查</abilityName>
      <candidateList>
        <item>（</item>
      </candidateList>
      <explain>文本全半角错误。</explain>
      <paraID>6D7E77B6</paraID>
      <start>5</start>
      <end>6</end>
      <status>unmodified</status>
      <modifiedWord/>
      <trackRevisions>false</trackRevisions>
    </reviewItem>
    <reviewItem>
      <errorID>08381aa6-9046-4d77-b795-2155b7289086</errorID>
      <errorWord>)</errorWord>
      <group>L1_Format</group>
      <groupName>格式问题</groupName>
      <ability>L2_HalfPunc</ability>
      <abilityName>全半角检查</abilityName>
      <candidateList>
        <item>）</item>
      </candidateList>
      <explain>文本全半角错误。</explain>
      <paraID>6D7E77B6</paraID>
      <start>8</start>
      <end>9</end>
      <status>unmodified</status>
      <modifiedWord/>
      <trackRevisions>false</trackRevisions>
    </reviewItem>
    <reviewItem>
      <errorID>4fb7adde-8fef-4d49-a547-4731b992cbb5</errorID>
      <errorWord>(</errorWord>
      <group>L1_Format</group>
      <groupName>格式问题</groupName>
      <ability>L2_HalfPunc</ability>
      <abilityName>全半角检查</abilityName>
      <candidateList>
        <item>（</item>
      </candidateList>
      <explain>文本全半角错误。</explain>
      <paraID>6D7E77B6</paraID>
      <start>45</start>
      <end>46</end>
      <status>unmodified</status>
      <modifiedWord/>
      <trackRevisions>false</trackRevisions>
    </reviewItem>
    <reviewItem>
      <errorID>27367550-1276-4e14-91b4-a4dd37a3907b</errorID>
      <errorWord>)</errorWord>
      <group>L1_Format</group>
      <groupName>格式问题</groupName>
      <ability>L2_HalfPunc</ability>
      <abilityName>全半角检查</abilityName>
      <candidateList>
        <item>）</item>
      </candidateList>
      <explain>文本全半角错误。</explain>
      <paraID>6D7E77B6</paraID>
      <start>48</start>
      <end>49</end>
      <status>unmodified</status>
      <modifiedWord/>
      <trackRevisions>false</trackRevisions>
    </reviewItem>
    <reviewItem>
      <errorID>f9fb6a15-b1d1-4f33-8e04-20a8ee67b4b7</errorID>
      <errorWord>(</errorWord>
      <group>L1_Format</group>
      <groupName>格式问题</groupName>
      <ability>L2_HalfPunc</ability>
      <abilityName>全半角检查</abilityName>
      <candidateList>
        <item>（</item>
      </candidateList>
      <explain>文本全半角错误。</explain>
      <paraID>6FB3F9D4</paraID>
      <start>4</start>
      <end>5</end>
      <status>unmodified</status>
      <modifiedWord/>
      <trackRevisions>false</trackRevisions>
    </reviewItem>
    <reviewItem>
      <errorID>667f5d6c-e722-4325-9ecb-095b1b3495d5</errorID>
      <errorWord>)</errorWord>
      <group>L1_Format</group>
      <groupName>格式问题</groupName>
      <ability>L2_HalfPunc</ability>
      <abilityName>全半角检查</abilityName>
      <candidateList>
        <item>）</item>
      </candidateList>
      <explain>文本全半角错误。</explain>
      <paraID>6FB3F9D4</paraID>
      <start>7</start>
      <end>8</end>
      <status>unmodified</status>
      <modifiedWord/>
      <trackRevisions>false</trackRevisions>
    </reviewItem>
    <reviewItem>
      <errorID>9ab2219e-9136-40af-a056-ef7d692b17f7</errorID>
      <errorWord>(</errorWord>
      <group>L1_Format</group>
      <groupName>格式问题</groupName>
      <ability>L2_HalfPunc</ability>
      <abilityName>全半角检查</abilityName>
      <candidateList>
        <item>（</item>
      </candidateList>
      <explain>文本全半角错误。</explain>
      <paraID>1B72C486</paraID>
      <start>84</start>
      <end>85</end>
      <status>unmodified</status>
      <modifiedWord/>
      <trackRevisions>false</trackRevisions>
    </reviewItem>
    <reviewItem>
      <errorID>09557563-433e-4ef5-8e0e-6a378243e610</errorID>
      <errorWord>)</errorWord>
      <group>L1_Format</group>
      <groupName>格式问题</groupName>
      <ability>L2_HalfPunc</ability>
      <abilityName>全半角检查</abilityName>
      <candidateList>
        <item>）</item>
      </candidateList>
      <explain>文本全半角错误。</explain>
      <paraID>1B72C486</paraID>
      <start>90</start>
      <end>91</end>
      <status>unmodified</status>
      <modifiedWord/>
      <trackRevisions>false</trackRevisions>
    </reviewItem>
    <reviewItem>
      <errorID>ad6f0122-5665-430a-8ab2-52ba1a636ad8</errorID>
      <errorWord>(</errorWord>
      <group>L1_Format</group>
      <groupName>格式问题</groupName>
      <ability>L2_HalfPunc</ability>
      <abilityName>全半角检查</abilityName>
      <candidateList>
        <item>（</item>
      </candidateList>
      <explain>文本全半角错误。</explain>
      <paraID>1B72C486</paraID>
      <start>113</start>
      <end>114</end>
      <status>unmodified</status>
      <modifiedWord/>
      <trackRevisions>false</trackRevisions>
    </reviewItem>
    <reviewItem>
      <errorID>4aa57d54-b71f-4fa3-a1a4-378226f10e8d</errorID>
      <errorWord>)</errorWord>
      <group>L1_Format</group>
      <groupName>格式问题</groupName>
      <ability>L2_HalfPunc</ability>
      <abilityName>全半角检查</abilityName>
      <candidateList>
        <item>）</item>
      </candidateList>
      <explain>文本全半角错误。</explain>
      <paraID>1B72C486</paraID>
      <start>119</start>
      <end>120</end>
      <status>unmodified</status>
      <modifiedWord/>
      <trackRevisions>false</trackRevisions>
    </reviewItem>
    <reviewItem>
      <errorID>0c6ee79c-794f-430b-9877-2c4751850c43</errorID>
      <errorWord>的</errorWord>
      <group>L1_Word</group>
      <groupName>字词问题</groupName>
      <ability>L2_Typo</ability>
      <abilityName>字词错误</abilityName>
      <candidateList>
        <item/>
      </candidateList>
      <explain/>
      <paraID>3AEA1267</paraID>
      <start>39</start>
      <end>40</end>
      <status>unmodified</status>
      <modifiedWord/>
      <trackRevisions>false</trackRevisions>
    </reviewItem>
    <reviewItem>
      <errorID>3780a486-9073-422a-a017-2734b1641cf3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33CA63F0</paraID>
      <start>0</start>
      <end>3</end>
      <status>unmodified</status>
      <modifiedWord/>
      <trackRevisions>false</trackRevisions>
    </reviewItem>
    <reviewItem>
      <errorID>e8ea0cf7-267e-4f26-b372-f2b4b3462f53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69B85552</paraID>
      <start>0</start>
      <end>3</end>
      <status>unmodified</status>
      <modifiedWord/>
      <trackRevisions>false</trackRevisions>
    </reviewItem>
    <reviewItem>
      <errorID>b04a205f-f371-48e0-b4f4-618174e94c83</errorID>
      <errorWord>)</errorWord>
      <group>L1_Format</group>
      <groupName>格式问题</groupName>
      <ability>L2_HalfPunc</ability>
      <abilityName>全半角检查</abilityName>
      <candidateList>
        <item>）</item>
      </candidateList>
      <explain>文本全半角错误。</explain>
      <paraID> 4ED75E4</paraID>
      <start>2</start>
      <end>3</end>
      <status>unmodified</status>
      <modifiedWord/>
      <trackRevisions>false</trackRevisions>
    </reviewItem>
    <reviewItem>
      <errorID>d816d6cd-6e40-4414-9ff3-042acc07b70d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3FBB944A</paraID>
      <start>0</start>
      <end>3</end>
      <status>unmodified</status>
      <modifiedWord/>
      <trackRevisions>false</trackRevisions>
    </reviewItem>
    <reviewItem>
      <errorID>f44a7f27-879e-4802-b036-8e8f36e78d72</errorID>
      <errorWord>(</errorWord>
      <group>L1_Format</group>
      <groupName>格式问题</groupName>
      <ability>L2_HalfPunc</ability>
      <abilityName>全半角检查</abilityName>
      <candidateList>
        <item>（</item>
      </candidateList>
      <explain>文本全半角错误。</explain>
      <paraID>12F1D936</paraID>
      <start>25</start>
      <end>26</end>
      <status>unmodified</status>
      <modifiedWord/>
      <trackRevisions>false</trackRevisions>
    </reviewItem>
    <reviewItem>
      <errorID>f6d68e3c-94b6-4284-9181-1000515713d2</errorID>
      <errorWord>)</errorWord>
      <group>L1_Format</group>
      <groupName>格式问题</groupName>
      <ability>L2_HalfPunc</ability>
      <abilityName>全半角检查</abilityName>
      <candidateList>
        <item>）</item>
      </candidateList>
      <explain>文本全半角错误。</explain>
      <paraID>12F1D936</paraID>
      <start>28</start>
      <end>29</end>
      <status>unmodified</status>
      <modifiedWord/>
      <trackRevisions>false</trackRevisions>
    </reviewItem>
    <reviewItem>
      <errorID>880e42aa-4711-40c7-a443-e6f37fa9d232</errorID>
      <errorWord>、</errorWord>
      <group>L1_Word</group>
      <groupName>字词问题</groupName>
      <ability>L2_Typo</ability>
      <abilityName>字词错误</abilityName>
      <candidateList>
        <item>、第</item>
      </candidateList>
      <explain/>
      <paraID>4C3A66D0</paraID>
      <start>18</start>
      <end>19</end>
      <status>unmodified</status>
      <modifiedWord/>
      <trackRevisions>false</trackRevisions>
    </reviewItem>
    <reviewItem>
      <errorID>9ba362d2-081f-4ec4-a7a7-e7248a81e1f1</errorID>
      <errorWord>政纪处分</errorWord>
      <group>L1_Political</group>
      <groupName>政治性问题</groupName>
      <ability>L2_Unpolitical</ability>
      <abilityName>政治敏感错误</abilityName>
      <candidateList>
        <item>政务处分</item>
      </candidateList>
      <explain/>
      <paraID>4C3A66D0</paraID>
      <start>49</start>
      <end>53</end>
      <status>unmodified</status>
      <modifiedWord/>
      <trackRevisions>false</trackRevisions>
    </reviewItem>
    <reviewItem>
      <errorID>9265c198-8973-4a06-8ce1-ada6f034e732</errorID>
      <errorWord>、</errorWord>
      <group>L1_Word</group>
      <groupName>字词问题</groupName>
      <ability>L2_Typo</ability>
      <abilityName>字词错误</abilityName>
      <candidateList>
        <item>、第</item>
      </candidateList>
      <explain/>
      <paraID>4BE2C924</paraID>
      <start>18</start>
      <end>19</end>
      <status>unmodified</status>
      <modifiedWord/>
      <trackRevisions>false</trackRevisions>
    </reviewItem>
    <reviewItem>
      <errorID>8306c3f9-1ace-4cd2-85ff-cee0310a2764</errorID>
      <errorWord>方</errorWord>
      <group>L1_Word</group>
      <groupName>字词问题</groupName>
      <ability>L2_Typo</ability>
      <abilityName>字词错误</abilityName>
      <candidateList>
        <item>方在</item>
      </candidateList>
      <explain/>
      <paraID>1E3DA585</paraID>
      <start>4</start>
      <end>5</end>
      <status>unmodified</status>
      <modifiedWord/>
      <trackRevisions>false</trackRevisions>
    </reviewItem>
    <reviewItem>
      <errorID>cafe11db-3bb7-496f-854d-23d59bec9eea</errorID>
      <errorWord>，</errorWord>
      <group>L1_Word</group>
      <groupName>字词问题</groupName>
      <ability>L2_Typo</ability>
      <abilityName>字词错误</abilityName>
      <candidateList>
        <item>，并</item>
      </candidateList>
      <explain/>
      <paraID>2A939FF7</paraID>
      <start>29</start>
      <end>30</end>
      <status>unmodified</status>
      <modifiedWord/>
      <trackRevisions>false</trackRevisions>
    </reviewItem>
    <reviewItem>
      <errorID>8a942727-0f85-45d3-a28e-00e6ce8a5aab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77238C8</paraID>
      <start>32</start>
      <end>35</end>
      <status>unmodified</status>
      <modifiedWord/>
      <trackRevisions>false</trackRevisions>
    </reviewItem>
    <reviewItem>
      <errorID>63da463f-6a23-4506-bde5-5d0923a17136</errorID>
      <errorWord>(</errorWord>
      <group>L1_Format</group>
      <groupName>格式问题</groupName>
      <ability>L2_HalfPunc</ability>
      <abilityName>全半角检查</abilityName>
      <candidateList>
        <item>（</item>
      </candidateList>
      <explain>文本全半角错误。</explain>
      <paraID>12BC9A1F</paraID>
      <start>19</start>
      <end>20</end>
      <status>unmodified</status>
      <modifiedWord/>
      <trackRevisions>false</trackRevisions>
    </reviewItem>
    <reviewItem>
      <errorID>b14bd10d-8c24-4f02-b31a-45a12bf6d280</errorID>
      <errorWord>)</errorWord>
      <group>L1_Format</group>
      <groupName>格式问题</groupName>
      <ability>L2_HalfPunc</ability>
      <abilityName>全半角检查</abilityName>
      <candidateList>
        <item>）</item>
      </candidateList>
      <explain>文本全半角错误。</explain>
      <paraID>12BC9A1F</paraID>
      <start>22</start>
      <end>23</end>
      <status>unmodified</status>
      <modifiedWord/>
      <trackRevisions>false</trackRevisions>
    </reviewItem>
    <reviewItem>
      <errorID>9640df56-0ccf-4034-9cbd-ce1c41dbdbc1</errorID>
      <errorWord>(</errorWord>
      <group>L1_Format</group>
      <groupName>格式问题</groupName>
      <ability>L2_HalfPunc</ability>
      <abilityName>全半角检查</abilityName>
      <candidateList>
        <item>（</item>
      </candidateList>
      <explain>文本全半角错误。</explain>
      <paraID>12BC9A1F</paraID>
      <start>55</start>
      <end>56</end>
      <status>unmodified</status>
      <modifiedWord/>
      <trackRevisions>false</trackRevisions>
    </reviewItem>
    <reviewItem>
      <errorID>ead3a3dd-4ebb-46ae-8fa4-d1ed2b9b28a6</errorID>
      <errorWord>)</errorWord>
      <group>L1_Format</group>
      <groupName>格式问题</groupName>
      <ability>L2_HalfPunc</ability>
      <abilityName>全半角检查</abilityName>
      <candidateList>
        <item>）</item>
      </candidateList>
      <explain>文本全半角错误。</explain>
      <paraID>12BC9A1F</paraID>
      <start>58</start>
      <end>59</end>
      <status>unmodified</status>
      <modifiedWord/>
      <trackRevisions>false</trackRevisions>
    </reviewItem>
    <reviewItem>
      <errorID>5c890229-fea4-4ffb-b13d-5f7255b793be</errorID>
      <errorWord>承担的</errorWord>
      <group>L1_Word</group>
      <groupName>字词问题</groupName>
      <ability>L2_Typo</ability>
      <abilityName>字词错误</abilityName>
      <candidateList>
        <item>承担</item>
      </candidateList>
      <explain>〈动〉担负；担当：～义务｜～责任。</explain>
      <paraID> AB618F5</paraID>
      <start>34</start>
      <end>37</end>
      <status>unmodified</status>
      <modifiedWord/>
      <trackRevisions>false</trackRevisions>
    </reviewItem>
    <reviewItem>
      <errorID>d8f2dcb6-e254-4067-9d72-8f70dc905b56</errorID>
      <errorWord>”</errorWord>
      <group>L1_Punc</group>
      <groupName>标点问题</groupName>
      <ability>L2_Punc</ability>
      <abilityName>标点符号检查</abilityName>
      <candidateList/>
      <explain/>
      <paraID>1F03CB4E</paraID>
      <start>117</start>
      <end>118</end>
      <status>unmodified</status>
      <modifiedWord/>
      <trackRevisions>false</trackRevisions>
    </reviewItem>
    <reviewItem>
      <errorID>d667b767-db89-4010-aca5-b77ab7763b10</errorID>
      <errorWord>承担的</errorWord>
      <group>L1_Word</group>
      <groupName>字词问题</groupName>
      <ability>L2_Typo</ability>
      <abilityName>字词错误</abilityName>
      <candidateList>
        <item>承担</item>
      </candidateList>
      <explain>〈动〉担负；担当：～义务｜～责任。</explain>
      <paraID>2774D75B</paraID>
      <start>37</start>
      <end>40</end>
      <status>unmodified</status>
      <modifiedWord/>
      <trackRevisions>false</trackRevisions>
    </reviewItem>
    <reviewItem>
      <errorID>4d62d86e-c8c2-4780-a57f-0c7d6d62d148</errorID>
      <errorWord>日后</errorWord>
      <group>L1_Word</group>
      <groupName>字词问题</groupName>
      <ability>L2_Typo</ability>
      <abilityName>字词错误</abilityName>
      <candidateList>
        <item>日</item>
      </candidateList>
      <explain/>
      <paraID>29114216</paraID>
      <start>44</start>
      <end>46</end>
      <status>unmodified</status>
      <modifiedWord/>
      <trackRevisions>false</trackRevisions>
    </reviewItem>
    <reviewItem>
      <errorID>1a9f167a-d768-4bbe-9340-9a2c0a5d49a0</errorID>
      <errorWord>日</errorWord>
      <group>L1_Word</group>
      <groupName>字词问题</groupName>
      <ability>L2_Typo</ability>
      <abilityName>字词错误</abilityName>
      <candidateList>
        <item/>
      </candidateList>
      <explain/>
      <paraID>29114216</paraID>
      <start>50</start>
      <end>51</end>
      <status>unmodified</status>
      <modifiedWord/>
      <trackRevisions>false</trackRevisions>
    </reviewItem>
    <reviewItem>
      <errorID>248f509a-d37a-4ae2-8725-18a691d934a0</errorID>
      <errorWord>切实搞好</errorWord>
      <group>L1_Word</group>
      <groupName>字词问题</groupName>
      <ability>L2_Typo</ability>
      <abilityName>字词错误</abilityName>
      <candidateList>
        <item>切实做好</item>
      </candidateList>
      <explain/>
      <paraID>170386CF</paraID>
      <start>51</start>
      <end>55</end>
      <status>modified</status>
      <modifiedWord>切实做好</modifiedWord>
      <trackRevisions>false</trackRevisions>
    </reviewItem>
    <reviewItem>
      <errorID>37ea7da9-c301-4f72-b570-a399f5606c49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78E68E2</paraID>
      <start>20</start>
      <end>23</end>
      <status>unmodified</status>
      <modifiedWord/>
      <trackRevisions>false</trackRevisions>
    </reviewItem>
    <reviewItem>
      <errorID>355209c9-42c1-493a-9a8d-c98afaf34605</errorID>
      <errorWord>的</errorWord>
      <group>L1_Word</group>
      <groupName>字词问题</groupName>
      <ability>L2_Typo</ability>
      <abilityName>字词错误</abilityName>
      <candidateList>
        <item>的农</item>
      </candidateList>
      <explain/>
      <paraID>1BEE7DF9</paraID>
      <start>39</start>
      <end>40</end>
      <status>unmodified</status>
      <modifiedWord/>
      <trackRevisions>false</trackRevisions>
    </reviewItem>
    <reviewItem>
      <errorID>815d1473-e7c2-4c8e-946b-e86462ef8990</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1BEE7DF9</paraID>
      <start>139</start>
      <end>141</end>
      <status>modified</status>
      <modifiedWord>规定</modifiedWord>
      <trackRevisions>false</trackRevisions>
    </reviewItem>
    <reviewItem>
      <errorID>2317c3f6-999a-4561-9a8b-0a4510c6316a</errorID>
      <errorWord>违禁</errorWord>
      <group>L1_Word</group>
      <groupName>字词问题</groupName>
      <ability>L2_Typo</ability>
      <abilityName>字词错误</abilityName>
      <candidateList>
        <item>违纪</item>
      </candidateList>
      <explain/>
      <paraID>4AF91A68</paraID>
      <start>37</start>
      <end>39</end>
      <status>unmodified</status>
      <modifiedWord/>
      <trackRevisions>false</trackRevisions>
    </reviewItem>
    <reviewItem>
      <errorID>343096a4-20f4-4e1e-86be-c9d9f97298a5</errorID>
      <errorWord>建筑登高</errorWord>
      <group>L1_Knowledge</group>
      <groupName>知识性问题</groupName>
      <ability>L2_Term</ability>
      <abilityName>专业术语</abilityName>
      <candidateList>
        <item>建筑限高</item>
      </candidateList>
      <explain/>
      <paraID>49A1BA17</paraID>
      <start>102</start>
      <end>106</end>
      <status>unmodified</status>
      <modifiedWord/>
      <trackRevisions>false</trackRevisions>
    </reviewItem>
    <reviewItem>
      <errorID>31b98d99-2bed-48dd-ab4f-12f26ea92f42</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449C8147</paraID>
      <start>25</start>
      <end>27</end>
      <status>modified</status>
      <modifiedWord>配备</modifiedWord>
      <trackRevisions>false</trackRevisions>
    </reviewItem>
    <reviewItem>
      <errorID>d21e28ec-c3ec-4482-a4f8-75d2f66d9caf</errorID>
      <errorWord>．</errorWord>
      <group>L1_Format</group>
      <groupName>格式问题</groupName>
      <ability>L2_HalfPunc</ability>
      <abilityName>全半角检查</abilityName>
      <candidateList>
        <item>。</item>
      </candidateList>
      <explain>文本全半角错误。</explain>
      <paraID>206EE19C</paraID>
      <start>107</start>
      <end>108</end>
      <status>unmodified</status>
      <modifiedWord/>
      <trackRevisions>false</trackRevisions>
    </reviewItem>
    <reviewItem>
      <errorID>b9405840-779c-4a95-bc2d-81cae97620df</errorID>
      <errorWord>位</errorWord>
      <group>L1_Word</group>
      <groupName>字词问题</groupName>
      <ability>L2_Typo</ability>
      <abilityName>字词错误</abilityName>
      <candidateList>
        <item>位公</item>
      </candidateList>
      <explain/>
      <paraID>3DA0EC9C</paraID>
      <start>27</start>
      <end>28</end>
      <status>unmodified</status>
      <modifiedWord/>
      <trackRevisions>false</trackRevisions>
    </reviewItem>
    <reviewItem>
      <errorID>b48da7d6-d494-4bf9-88d8-2bbe38889fa0</errorID>
      <errorWord>(</errorWord>
      <group>L1_Format</group>
      <groupName>格式问题</groupName>
      <ability>L2_HalfPunc</ability>
      <abilityName>全半角检查</abilityName>
      <candidateList>
        <item>（</item>
      </candidateList>
      <explain>文本全半角错误。</explain>
      <paraID>1FA9108E</paraID>
      <start>16</start>
      <end>17</end>
      <status>unmodified</status>
      <modifiedWord/>
      <trackRevisions>false</trackRevisions>
    </reviewItem>
    <reviewItem>
      <errorID>bd7dc1a0-a89d-4517-8221-ee18e5fd92a4</errorID>
      <errorWord>)</errorWord>
      <group>L1_Format</group>
      <groupName>格式问题</groupName>
      <ability>L2_HalfPunc</ability>
      <abilityName>全半角检查</abilityName>
      <candidateList>
        <item>）</item>
      </candidateList>
      <explain>文本全半角错误。</explain>
      <paraID>1FA9108E</paraID>
      <start>22</start>
      <end>23</end>
      <status>unmodified</status>
      <modifiedWord/>
      <trackRevisions>false</trackRevisions>
    </reviewItem>
    <reviewItem>
      <errorID>02d6bdcb-6f8e-4a3c-ab38-631d1f74f162</errorID>
      <errorWord>委任</errorWord>
      <group>L1_Word</group>
      <groupName>字词问题</groupName>
      <ability>L2_Typo</ability>
      <abilityName>字词错误</abilityName>
      <candidateList>
        <item>委派</item>
      </candidateList>
      <explain>〈动〉派人担任职务或完成某项任务。</explain>
      <paraID>1A9F527E</paraID>
      <start>5</start>
      <end>7</end>
      <status>unmodified</status>
      <modifiedWord/>
      <trackRevisions>false</trackRevisions>
    </reviewItem>
    <reviewItem>
      <errorID>07cbb37d-fb81-49e5-a3e3-fc2a53670259</errorID>
      <errorWord>,</errorWord>
      <group>L1_Format</group>
      <groupName>格式问题</groupName>
      <ability>L2_HalfPunc</ability>
      <abilityName>全半角检查</abilityName>
      <candidateList>
        <item>，</item>
      </candidateList>
      <explain>文本全半角错误。</explain>
      <paraID>1FCB78BB</paraID>
      <start>40</start>
      <end>41</end>
      <status>unmodified</status>
      <modifiedWord/>
      <trackRevisions>false</trackRevisions>
    </reviewItem>
    <reviewItem>
      <errorID>510f8d0f-dc2e-4c5e-a37f-d0481a481567</errorID>
      <errorWord>《</errorWord>
      <group>L1_Punc</group>
      <groupName>标点问题</groupName>
      <ability>L2_Punc</ability>
      <abilityName>标点符号检查</abilityName>
      <candidateList/>
      <explain>同一形式括号套用。</explain>
      <paraID>49A93041</paraID>
      <start>8</start>
      <end>9</end>
      <status>unmodified</status>
      <modifiedWord/>
      <trackRevisions>false</trackRevisions>
    </reviewItem>
    <reviewItem>
      <errorID>3a6b76a3-1f17-4a0c-9cd7-96c753928b53</errorID>
      <errorWord>(</errorWord>
      <group>L1_Format</group>
      <groupName>格式问题</groupName>
      <ability>L2_HalfPunc</ability>
      <abilityName>全半角检查</abilityName>
      <candidateList>
        <item>（</item>
      </candidateList>
      <explain>文本全半角错误。</explain>
      <paraID>49A93041</paraID>
      <start>24</start>
      <end>25</end>
      <status>unmodified</status>
      <modifiedWord/>
      <trackRevisions>false</trackRevisions>
    </reviewItem>
    <reviewItem>
      <errorID>007deabf-f2d2-4f96-b9ed-25b15a8bab3d</errorID>
      <errorWord>)</errorWord>
      <group>L1_Format</group>
      <groupName>格式问题</groupName>
      <ability>L2_HalfPunc</ability>
      <abilityName>全半角检查</abilityName>
      <candidateList>
        <item>）</item>
      </candidateList>
      <explain>文本全半角错误。</explain>
      <paraID>49A93041</paraID>
      <start>28</start>
      <end>29</end>
      <status>unmodified</status>
      <modifiedWord/>
      <trackRevisions>false</trackRevisions>
    </reviewItem>
    <reviewItem>
      <errorID>75017008-131c-468d-898d-2d1aa7654f27</errorID>
      <errorWord>》</errorWord>
      <group>L1_Punc</group>
      <groupName>标点问题</groupName>
      <ability>L2_Punc</ability>
      <abilityName>标点符号检查</abilityName>
      <candidateList/>
      <explain>同一形式括号套用。</explain>
      <paraID>49A93041</paraID>
      <start>29</start>
      <end>30</end>
      <status>unmodified</status>
      <modifiedWord/>
      <trackRevisions>false</trackRevisions>
    </reviewItem>
    <reviewItem>
      <errorID>48791153-1960-4d36-a3fa-6ec34769df47</errorID>
      <errorWord>:</errorWord>
      <group>L1_Format</group>
      <groupName>格式问题</groupName>
      <ability>L2_HalfPunc</ability>
      <abilityName>全半角检查</abilityName>
      <candidateList>
        <item>：</item>
      </candidateList>
      <explain>文本全半角错误。</explain>
      <paraID>37994D40</paraID>
      <start>19</start>
      <end>20</end>
      <status>unmodified</status>
      <modifiedWord/>
      <trackRevisions>false</trackRevisions>
    </reviewItem>
    <reviewItem>
      <errorID>2d1b53e3-3be3-42ca-bdc6-79a86dcd8036</errorID>
      <errorWord>《</errorWord>
      <group>L1_Punc</group>
      <groupName>标点问题</groupName>
      <ability>L2_Punc</ability>
      <abilityName>标点符号检查</abilityName>
      <candidateList/>
      <explain>同一形式括号套用。</explain>
      <paraID>101EBC34</paraID>
      <start>8</start>
      <end>9</end>
      <status>unmodified</status>
      <modifiedWord/>
      <trackRevisions>false</trackRevisions>
    </reviewItem>
    <reviewItem>
      <errorID>3b8078ab-d2ed-4cd0-9764-4dd4bf561020</errorID>
      <errorWord>(</errorWord>
      <group>L1_Format</group>
      <groupName>格式问题</groupName>
      <ability>L2_HalfPunc</ability>
      <abilityName>全半角检查</abilityName>
      <candidateList>
        <item>（</item>
      </candidateList>
      <explain>文本全半角错误。</explain>
      <paraID>101EBC34</paraID>
      <start>24</start>
      <end>25</end>
      <status>unmodified</status>
      <modifiedWord/>
      <trackRevisions>false</trackRevisions>
    </reviewItem>
    <reviewItem>
      <errorID>124be6b9-e29e-45b4-b821-97fd4834c501</errorID>
      <errorWord>)</errorWord>
      <group>L1_Format</group>
      <groupName>格式问题</groupName>
      <ability>L2_HalfPunc</ability>
      <abilityName>全半角检查</abilityName>
      <candidateList>
        <item>）</item>
      </candidateList>
      <explain>文本全半角错误。</explain>
      <paraID>101EBC34</paraID>
      <start>28</start>
      <end>29</end>
      <status>unmodified</status>
      <modifiedWord/>
      <trackRevisions>false</trackRevisions>
    </reviewItem>
    <reviewItem>
      <errorID>d0bdb870-90aa-4b4c-8cfd-285f6a90a531</errorID>
      <errorWord>》</errorWord>
      <group>L1_Punc</group>
      <groupName>标点问题</groupName>
      <ability>L2_Punc</ability>
      <abilityName>标点符号检查</abilityName>
      <candidateList/>
      <explain>同一形式括号套用。</explain>
      <paraID>101EBC34</paraID>
      <start>29</start>
      <end>30</end>
      <status>unmodified</status>
      <modifiedWord/>
      <trackRevisions>false</trackRevisions>
    </reviewItem>
    <reviewItem>
      <errorID>9bed15c4-53a6-440c-be92-11da68a6e737</errorID>
      <errorWord>已</errorWord>
      <group>L1_Word</group>
      <groupName>字词问题</groupName>
      <ability>L2_Typo</ability>
      <abilityName>字词错误</abilityName>
      <candidateList>
        <item>已结</item>
      </candidateList>
      <explain/>
      <paraID>5321DA5D</paraID>
      <start>50</start>
      <end>51</end>
      <status>unmodified</status>
      <modifiedWord/>
      <trackRevisions>false</trackRevisions>
    </reviewItem>
    <reviewItem>
      <errorID>f2622ff9-ac4d-4636-90e5-d1c8469c2575</errorID>
      <errorWord>:</errorWord>
      <group>L1_Format</group>
      <groupName>格式问题</groupName>
      <ability>L2_HalfPunc</ability>
      <abilityName>全半角检查</abilityName>
      <candidateList>
        <item>：</item>
      </candidateList>
      <explain>文本全半角错误。</explain>
      <paraID>4E4AA9C2</paraID>
      <start>19</start>
      <end>20</end>
      <status>unmodified</status>
      <modifiedWord/>
      <trackRevisions>false</trackRevisions>
    </reviewItem>
    <reviewItem>
      <errorID>e96231cb-4e0c-4a84-9f4e-7988e0084b0a</errorID>
      <errorWord>围</errorWord>
      <group>L1_Word</group>
      <groupName>字词问题</groupName>
      <ability>L2_Typo</ability>
      <abilityName>字词错误</abilityName>
      <candidateList>
        <item>围内</item>
      </candidateList>
      <explain/>
      <paraID>198F4DC3</paraID>
      <start>44</start>
      <end>45</end>
      <status>unmodified</status>
      <modifiedWord/>
      <trackRevisions>false</trackRevisions>
    </reviewItem>
    <reviewItem>
      <errorID>65299518-7e19-44c3-83b5-b037d37c7bb8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1B90CFA2</paraID>
      <start>0</start>
      <end>2</end>
      <status>unmodified</status>
      <modifiedWord/>
      <trackRevisions>false</trackRevisions>
    </reviewItem>
    <reviewItem>
      <errorID>6a411c23-b0ce-4829-b70f-0ad78c2f8af0</errorID>
      <errorWord>(</errorWord>
      <group>L1_Format</group>
      <groupName>格式问题</groupName>
      <ability>L2_HalfPunc</ability>
      <abilityName>全半角检查</abilityName>
      <candidateList>
        <item>（</item>
      </candidateList>
      <explain>文本全半角错误。</explain>
      <paraID>25ED2DDE</paraID>
      <start>20</start>
      <end>21</end>
      <status>unmodified</status>
      <modifiedWord/>
      <trackRevisions>false</trackRevisions>
    </reviewItem>
    <reviewItem>
      <errorID>ac99e0a8-4b12-4d4d-b94e-5ad60f3f46fd</errorID>
      <errorWord>)</errorWord>
      <group>L1_Format</group>
      <groupName>格式问题</groupName>
      <ability>L2_HalfPunc</ability>
      <abilityName>全半角检查</abilityName>
      <candidateList>
        <item>）</item>
      </candidateList>
      <explain>文本全半角错误。</explain>
      <paraID>25ED2DDE</paraID>
      <start>43</start>
      <end>44</end>
      <status>unmodified</status>
      <modifiedWord/>
      <trackRevisions>false</trackRevisions>
    </reviewItem>
    <reviewItem>
      <errorID>e0c3c31e-3764-44f0-a74a-31c9fbde75e6</errorID>
      <errorWord>(</errorWord>
      <group>L1_Format</group>
      <groupName>格式问题</groupName>
      <ability>L2_HalfPunc</ability>
      <abilityName>全半角检查</abilityName>
      <candidateList>
        <item>（</item>
      </candidateList>
      <explain>文本全半角错误。</explain>
      <paraID>1B3DEFEA</paraID>
      <start>12</start>
      <end>13</end>
      <status>unmodified</status>
      <modifiedWord/>
      <trackRevisions>false</trackRevisions>
    </reviewItem>
    <reviewItem>
      <errorID>88dc8cd3-cc14-4958-b99e-706193f57735</errorID>
      <errorWord>)</errorWord>
      <group>L1_Format</group>
      <groupName>格式问题</groupName>
      <ability>L2_HalfPunc</ability>
      <abilityName>全半角检查</abilityName>
      <candidateList>
        <item>）</item>
      </candidateList>
      <explain>文本全半角错误。</explain>
      <paraID>1B3DEFEA</paraID>
      <start>19</start>
      <end>20</end>
      <status>unmodified</status>
      <modifiedWord/>
      <trackRevisions>false</trackRevisions>
    </reviewItem>
    <reviewItem>
      <errorID>4fcbcee1-6951-45a8-b181-60a6003fe4bc</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4F8DE8AA</paraID>
      <start>22</start>
      <end>26</end>
      <status>modified</status>
      <modifiedWord>其他证明</modifiedWord>
      <trackRevisions>false</trackRevisions>
    </reviewItem>
    <reviewItem>
      <errorID>6d5ec6dc-3547-403b-8cb5-7141b5469e21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17D65673</paraID>
      <start>0</start>
      <end>2</end>
      <status>unmodified</status>
      <modifiedWord/>
      <trackRevisions>false</trackRevisions>
    </reviewItem>
    <reviewItem>
      <errorID>e9d4afda-5732-4363-b2e1-faa9b586f59c</errorID>
      <errorWord>(</errorWord>
      <group>L1_Format</group>
      <groupName>格式问题</groupName>
      <ability>L2_HalfPunc</ability>
      <abilityName>全半角检查</abilityName>
      <candidateList>
        <item>（</item>
      </candidateList>
      <explain>文本全半角错误。</explain>
      <paraID>36F42F5B</paraID>
      <start>73</start>
      <end>74</end>
      <status>unmodified</status>
      <modifiedWord/>
      <trackRevisions>false</trackRevisions>
    </reviewItem>
    <reviewItem>
      <errorID>1a26483e-73a9-46fe-b340-06851a165ee0</errorID>
      <errorWord>[2016]1号</errorWord>
      <group>L1_Knowledge</group>
      <groupName>知识性问题</groupName>
      <ability>L2_Knowledge</ability>
      <abilityName>其他知识</abilityName>
      <candidateList>
        <item>〔2016〕1号</item>
      </candidateList>
      <explain>发文字号格式错误。</explain>
      <paraID> B3035A8</paraID>
      <start>39</start>
      <end>47</end>
      <status>unmodified</status>
      <modifiedWord/>
      <trackRevisions>false</trackRevisions>
    </reviewItem>
    <reviewItem>
      <errorID>ab40c5fb-3967-4b85-820d-313721ad22f3</errorID>
      <errorWord>[2019]18号</errorWord>
      <group>L1_Knowledge</group>
      <groupName>知识性问题</groupName>
      <ability>L2_Knowledge</ability>
      <abilityName>其他知识</abilityName>
      <candidateList>
        <item>〔2019〕18号</item>
      </candidateList>
      <explain>发文字号格式错误。</explain>
      <paraID> B3035A8</paraID>
      <start>76</start>
      <end>85</end>
      <status>unmodified</status>
      <modifiedWord/>
      <trackRevisions>false</trackRevisions>
    </reviewItem>
    <reviewItem>
      <errorID>6270038d-4753-4978-874d-34339ee2af10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19B7982B</paraID>
      <start>0</start>
      <end>3</end>
      <status>unmodified</status>
      <modifiedWord/>
      <trackRevisions>false</trackRevisions>
    </reviewItem>
    <reviewItem>
      <errorID>453acb83-bac5-4eed-8661-6f07735b3be6</errorID>
      <errorWord>(</errorWord>
      <group>L1_Format</group>
      <groupName>格式问题</groupName>
      <ability>L2_HalfPunc</ability>
      <abilityName>全半角检查</abilityName>
      <candidateList>
        <item>（</item>
      </candidateList>
      <explain>文本全半角错误。</explain>
      <paraID>395887FD</paraID>
      <start>17</start>
      <end>18</end>
      <status>unmodified</status>
      <modifiedWord/>
      <trackRevisions>false</trackRevisions>
    </reviewItem>
    <reviewItem>
      <errorID>8743287d-d8af-4e60-8212-670c1a724f02</errorID>
      <errorWord>)</errorWord>
      <group>L1_Format</group>
      <groupName>格式问题</groupName>
      <ability>L2_HalfPunc</ability>
      <abilityName>全半角检查</abilityName>
      <candidateList>
        <item>）</item>
      </candidateList>
      <explain>文本全半角错误。</explain>
      <paraID>395887FD</paraID>
      <start>23</start>
      <end>24</end>
      <status>unmodified</status>
      <modifiedWord/>
      <trackRevisions>false</trackRevisions>
    </reviewItem>
    <reviewItem>
      <errorID>52fa6e60-5b1a-4acd-bd95-40574404f129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15F5EF41</paraID>
      <start>0</start>
      <end>2</end>
      <status>unmodified</status>
      <modifiedWord/>
      <trackRevisions>false</trackRevisions>
    </reviewItem>
    <reviewItem>
      <errorID>2b555f49-b9aa-46e7-b80c-cc53876625c6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195195B6</paraID>
      <start>0</start>
      <end>2</end>
      <status>unmodified</status>
      <modifiedWord/>
      <trackRevisions>false</trackRevisions>
    </reviewItem>
    <reviewItem>
      <errorID>73431e26-d5fc-4f4c-ab1f-28ab6e8bd46e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7D4138E</paraID>
      <start>0</start>
      <end>2</end>
      <status>unmodified</status>
      <modifiedWord/>
      <trackRevisions>false</trackRevisions>
    </reviewItem>
    <reviewItem>
      <errorID>b3e0ab29-8165-4c7b-8202-00f16bf844db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750862D2</paraID>
      <start>0</start>
      <end>2</end>
      <status>unmodified</status>
      <modifiedWord/>
      <trackRevisions>false</trackRevisions>
    </reviewItem>
    <reviewItem>
      <errorID>7e5147c7-8cec-4e70-99b3-7c52f8ca6c07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1CAB60C7</paraID>
      <start>0</start>
      <end>2</end>
      <status>unmodified</status>
      <modifiedWord/>
      <trackRevisions>false</trackRevisions>
    </reviewItem>
    <reviewItem>
      <errorID>530b1512-b636-4525-9426-d214999b3bad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BBDB58A</paraID>
      <start>0</start>
      <end>2</end>
      <status>unmodified</status>
      <modifiedWord/>
      <trackRevisions>false</trackRevisions>
    </reviewItem>
    <reviewItem>
      <errorID>a727ccb8-503d-4e41-9844-261fad113996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7BBD2E4B</paraID>
      <start>0</start>
      <end>2</end>
      <status>unmodified</status>
      <modifiedWord/>
      <trackRevisions>false</trackRevisions>
    </reviewItem>
    <reviewItem>
      <errorID>48cf8174-481a-447b-807d-cde8dbd659ff</errorID>
      <errorWord>(</errorWord>
      <group>L1_Format</group>
      <groupName>格式问题</groupName>
      <ability>L2_HalfPunc</ability>
      <abilityName>全半角检查</abilityName>
      <candidateList>
        <item>（</item>
      </candidateList>
      <explain>文本全半角错误。</explain>
      <paraID>1ADEFAA2</paraID>
      <start>44</start>
      <end>45</end>
      <status>unmodified</status>
      <modifiedWord/>
      <trackRevisions>false</trackRevisions>
    </reviewItem>
    <reviewItem>
      <errorID>a0b935e5-368f-4da6-8852-c5f30435520c</errorID>
      <errorWord>)</errorWord>
      <group>L1_Format</group>
      <groupName>格式问题</groupName>
      <ability>L2_HalfPunc</ability>
      <abilityName>全半角检查</abilityName>
      <candidateList>
        <item>）</item>
      </candidateList>
      <explain>文本全半角错误。</explain>
      <paraID>1ADEFAA2</paraID>
      <start>49</start>
      <end>50</end>
      <status>unmodified</status>
      <modifiedWord/>
      <trackRevisions>false</trackRevisions>
    </reviewItem>
    <reviewItem>
      <errorID>54472dc3-f9c9-4eec-aa01-dcdf6115f7be</errorID>
      <errorWord>(</errorWord>
      <group>L1_Format</group>
      <groupName>格式问题</groupName>
      <ability>L2_HalfPunc</ability>
      <abilityName>全半角检查</abilityName>
      <candidateList>
        <item>（</item>
      </candidateList>
      <explain>文本全半角错误。</explain>
      <paraID>4CC53AE3</paraID>
      <start>40</start>
      <end>41</end>
      <status>unmodified</status>
      <modifiedWord/>
      <trackRevisions>false</trackRevisions>
    </reviewItem>
    <reviewItem>
      <errorID>edd964ef-4b2d-4046-9a33-c6678c41a9f6</errorID>
      <errorWord>)</errorWord>
      <group>L1_Format</group>
      <groupName>格式问题</groupName>
      <ability>L2_HalfPunc</ability>
      <abilityName>全半角检查</abilityName>
      <candidateList>
        <item>）</item>
      </candidateList>
      <explain>文本全半角错误。</explain>
      <paraID>4CC53AE3</paraID>
      <start>46</start>
      <end>47</end>
      <status>unmodified</status>
      <modifiedWord/>
      <trackRevisions>false</trackRevisions>
    </reviewItem>
    <reviewItem>
      <errorID>b9a15d97-8183-42e8-96d1-0ddf9b7dd162</errorID>
      <errorWord>(</errorWord>
      <group>L1_Format</group>
      <groupName>格式问题</groupName>
      <ability>L2_HalfPunc</ability>
      <abilityName>全半角检查</abilityName>
      <candidateList>
        <item>（</item>
      </candidateList>
      <explain>文本全半角错误。</explain>
      <paraID>2453B35F</paraID>
      <start>1</start>
      <end>2</end>
      <status>unmodified</status>
      <modifiedWord/>
      <trackRevisions>false</trackRevisions>
    </reviewItem>
    <reviewItem>
      <errorID>aac967d4-1905-4192-bde4-3f6a2d2bc2b9</errorID>
      <errorWord>并</errorWord>
      <group>L1_Word</group>
      <groupName>字词问题</groupName>
      <ability>L2_Typo</ability>
      <abilityName>字词错误</abilityName>
      <candidateList>
        <item>并加</item>
      </candidateList>
      <explain/>
      <paraID>2453B35F</paraID>
      <start>11</start>
      <end>12</end>
      <status>unmodified</status>
      <modifiedWord/>
      <trackRevisions>false</trackRevisions>
    </reviewItem>
    <reviewItem>
      <errorID>ee812d99-0498-4d96-b468-b3ecce83c9c9</errorID>
      <errorWord>)</errorWord>
      <group>L1_Format</group>
      <groupName>格式问题</groupName>
      <ability>L2_HalfPunc</ability>
      <abilityName>全半角检查</abilityName>
      <candidateList>
        <item>）</item>
      </candidateList>
      <explain>文本全半角错误。</explain>
      <paraID>2453B35F</paraID>
      <start>18</start>
      <end>19</end>
      <status>unmodified</status>
      <modifiedWord/>
      <trackRevisions>false</trackRevisions>
    </reviewItem>
    <reviewItem>
      <errorID>cc1ad240-cb9c-4742-9ad2-2eac74fe936c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53412167</paraID>
      <start>0</start>
      <end>2</end>
      <status>unmodified</status>
      <modifiedWord/>
      <trackRevisions>false</trackRevisions>
    </reviewItem>
    <reviewItem>
      <errorID>d429ddef-b06d-4885-8e7a-93bb8314a634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21AEF7C8</paraID>
      <start>0</start>
      <end>2</end>
      <status>unmodified</status>
      <modifiedWord/>
      <trackRevisions>false</trackRevisions>
    </reviewItem>
    <reviewItem>
      <errorID>78f8d16a-f191-49cb-b6d6-f1ebd09520b4</errorID>
      <errorWord>(</errorWord>
      <group>L1_Format</group>
      <groupName>格式问题</groupName>
      <ability>L2_HalfPunc</ability>
      <abilityName>全半角检查</abilityName>
      <candidateList>
        <item>（</item>
      </candidateList>
      <explain>文本全半角错误。</explain>
      <paraID>21AEF7C8</paraID>
      <start>51</start>
      <end>52</end>
      <status>unmodified</status>
      <modifiedWord/>
      <trackRevisions>false</trackRevisions>
    </reviewItem>
    <reviewItem>
      <errorID>b7e0c165-7ba9-4d68-8041-55aa804f1a4f</errorID>
      <errorWord>)</errorWord>
      <group>L1_Format</group>
      <groupName>格式问题</groupName>
      <ability>L2_HalfPunc</ability>
      <abilityName>全半角检查</abilityName>
      <candidateList>
        <item>）</item>
      </candidateList>
      <explain>文本全半角错误。</explain>
      <paraID>21AEF7C8</paraID>
      <start>55</start>
      <end>56</end>
      <status>unmodified</status>
      <modifiedWord/>
      <trackRevisions>false</trackRevisions>
    </reviewItem>
    <reviewItem>
      <errorID>461476e7-e76d-492e-8f0e-f8ea89c81b52</errorID>
      <errorWord>;</errorWord>
      <group>L1_Format</group>
      <groupName>格式问题</groupName>
      <ability>L2_HalfPunc</ability>
      <abilityName>全半角检查</abilityName>
      <candidateList>
        <item>；</item>
      </candidateList>
      <explain>文本全半角错误。</explain>
      <paraID>5ECFA801</paraID>
      <start>13</start>
      <end>14</end>
      <status>unmodified</status>
      <modifiedWord/>
      <trackRevisions>false</trackRevisions>
    </reviewItem>
    <reviewItem>
      <errorID>c177ef97-4eeb-4bd9-8f11-ca9b9ab8a98b</errorID>
      <errorWord>(</errorWord>
      <group>L1_Format</group>
      <groupName>格式问题</groupName>
      <ability>L2_HalfPunc</ability>
      <abilityName>全半角检查</abilityName>
      <candidateList>
        <item>（</item>
      </candidateList>
      <explain>文本全半角错误。</explain>
      <paraID>1DD18DB8</paraID>
      <start>26</start>
      <end>27</end>
      <status>unmodified</status>
      <modifiedWord/>
      <trackRevisions>false</trackRevisions>
    </reviewItem>
    <reviewItem>
      <errorID>e6d94b14-c544-4d9d-8987-857ffc352a5a</errorID>
      <errorWord>)</errorWord>
      <group>L1_Format</group>
      <groupName>格式问题</groupName>
      <ability>L2_HalfPunc</ability>
      <abilityName>全半角检查</abilityName>
      <candidateList>
        <item>）</item>
      </candidateList>
      <explain>文本全半角错误。</explain>
      <paraID>1DD18DB8</paraID>
      <start>42</start>
      <end>43</end>
      <status>unmodified</status>
      <modifiedWord/>
      <trackRevisions>false</trackRevisions>
    </reviewItem>
    <reviewItem>
      <errorID>0d4be99b-f9cb-4a68-88c5-567665248bd9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7FE5E55C</paraID>
      <start>0</start>
      <end>2</end>
      <status>unmodified</status>
      <modifiedWord/>
      <trackRevisions>false</trackRevisions>
    </reviewItem>
    <reviewItem>
      <errorID>0ad9ed2a-753d-4cc4-9baf-c36b3fde8e7f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173C3D7C</paraID>
      <start>0</start>
      <end>2</end>
      <status>unmodified</status>
      <modifiedWord/>
      <trackRevisions>false</trackRevisions>
    </reviewItem>
    <reviewItem>
      <errorID>728e51f4-b316-452a-b1bd-7638ad3bb981</errorID>
      <errorWord>(</errorWord>
      <group>L1_Format</group>
      <groupName>格式问题</groupName>
      <ability>L2_HalfPunc</ability>
      <abilityName>全半角检查</abilityName>
      <candidateList>
        <item>（</item>
      </candidateList>
      <explain>文本全半角错误。</explain>
      <paraID>173C3D7C</paraID>
      <start>18</start>
      <end>19</end>
      <status>unmodified</status>
      <modifiedWord/>
      <trackRevisions>false</trackRevisions>
    </reviewItem>
    <reviewItem>
      <errorID>5bf6f654-9cad-4c13-9488-78c6bf5acda5</errorID>
      <errorWord>)</errorWord>
      <group>L1_Format</group>
      <groupName>格式问题</groupName>
      <ability>L2_HalfPunc</ability>
      <abilityName>全半角检查</abilityName>
      <candidateList>
        <item>）</item>
      </candidateList>
      <explain>文本全半角错误。</explain>
      <paraID>173C3D7C</paraID>
      <start>22</start>
      <end>23</end>
      <status>unmodified</status>
      <modifiedWord/>
      <trackRevisions>false</trackRevisions>
    </reviewItem>
    <reviewItem>
      <errorID>fa20fc19-b34c-4430-ab49-2883ae04689b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6F1EDBE0</paraID>
      <start>0</start>
      <end>2</end>
      <status>unmodified</status>
      <modifiedWord/>
      <trackRevisions>false</trackRevisions>
    </reviewItem>
    <reviewItem>
      <errorID>72f3a285-f0c6-4b00-9f7e-26c2bce5dd90</errorID>
      <errorWord>;</errorWord>
      <group>L1_Format</group>
      <groupName>格式问题</groupName>
      <ability>L2_HalfPunc</ability>
      <abilityName>全半角检查</abilityName>
      <candidateList>
        <item>；</item>
      </candidateList>
      <explain>文本全半角错误。</explain>
      <paraID>39C0F942</paraID>
      <start>13</start>
      <end>14</end>
      <status>unmodified</status>
      <modifiedWord/>
      <trackRevisions>false</trackRevisions>
    </reviewItem>
    <reviewItem>
      <errorID>5cf44665-222e-49d5-8c42-dda7d1394e4c</errorID>
      <errorWord>(</errorWord>
      <group>L1_Format</group>
      <groupName>格式问题</groupName>
      <ability>L2_HalfPunc</ability>
      <abilityName>全半角检查</abilityName>
      <candidateList>
        <item>（</item>
      </candidateList>
      <explain>文本全半角错误。</explain>
      <paraID>74750F7A</paraID>
      <start>26</start>
      <end>27</end>
      <status>unmodified</status>
      <modifiedWord/>
      <trackRevisions>false</trackRevisions>
    </reviewItem>
    <reviewItem>
      <errorID>8659758f-2c98-490b-aeb7-15f72b774a4b</errorID>
      <errorWord>)</errorWord>
      <group>L1_Format</group>
      <groupName>格式问题</groupName>
      <ability>L2_HalfPunc</ability>
      <abilityName>全半角检查</abilityName>
      <candidateList>
        <item>）</item>
      </candidateList>
      <explain>文本全半角错误。</explain>
      <paraID>74750F7A</paraID>
      <start>42</start>
      <end>43</end>
      <status>unmodified</status>
      <modifiedWord/>
      <trackRevisions>false</trackRevisions>
    </reviewItem>
    <reviewItem>
      <errorID>eb28c501-84fa-4a51-908b-8cfd6dc4de91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44F9DDFB</paraID>
      <start>0</start>
      <end>2</end>
      <status>unmodified</status>
      <modifiedWord/>
      <trackRevisions>false</trackRevisions>
    </reviewItem>
    <reviewItem>
      <errorID>1f5c9af3-cb82-4c19-bed3-40e20e722dc1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8BAF195</paraID>
      <start>0</start>
      <end>2</end>
      <status>unmodified</status>
      <modifiedWord/>
      <trackRevisions>false</trackRevisions>
    </reviewItem>
    <reviewItem>
      <errorID>57184ac8-3991-4279-8446-882ba2e94646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4E369E02</paraID>
      <start>0</start>
      <end>2</end>
      <status>unmodified</status>
      <modifiedWord/>
      <trackRevisions>false</trackRevisions>
    </reviewItem>
    <reviewItem>
      <errorID>456c7329-9ad0-47b7-b6a5-0db36a582380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562202F6</paraID>
      <start>0</start>
      <end>2</end>
      <status>unmodified</status>
      <modifiedWord/>
      <trackRevisions>false</trackRevisions>
    </reviewItem>
    <reviewItem>
      <errorID>59e18d8f-aa24-4b67-9351-1f1414f55426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114EA674</paraID>
      <start>0</start>
      <end>2</end>
      <status>unmodified</status>
      <modifiedWord/>
      <trackRevisions>false</trackRevisions>
    </reviewItem>
    <reviewItem>
      <errorID>bedee54c-7c6f-474e-b69d-c0876c90ca7b</errorID>
      <errorWord>件</errorWord>
      <group>L1_Word</group>
      <groupName>字词问题</groupName>
      <ability>L2_Typo</ability>
      <abilityName>字词错误</abilityName>
      <candidateList>
        <item>件和</item>
      </candidateList>
      <explain/>
      <paraID>114EA674</paraID>
      <start>117</start>
      <end>118</end>
      <status>unmodified</status>
      <modifiedWord/>
      <trackRevisions>false</trackRevisions>
    </reviewItem>
    <reviewItem>
      <errorID>442a7034-9b35-440b-a1e3-b522e4265b72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316019F7</paraID>
      <start>0</start>
      <end>2</end>
      <status>unmodified</status>
      <modifiedWord/>
      <trackRevisions>false</trackRevisions>
    </reviewItem>
    <reviewItem>
      <errorID>bf913c07-27fd-4aeb-a2eb-e2f45d64cc70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527C062B</paraID>
      <start>0</start>
      <end>2</end>
      <status>unmodified</status>
      <modifiedWord/>
      <trackRevisions>false</trackRevisions>
    </reviewItem>
    <reviewItem>
      <errorID>c75fabe9-f2be-442c-82ec-9f23dd7a204b</errorID>
      <errorWord>(</errorWord>
      <group>L1_Format</group>
      <groupName>格式问题</groupName>
      <ability>L2_HalfPunc</ability>
      <abilityName>全半角检查</abilityName>
      <candidateList>
        <item>（</item>
      </candidateList>
      <explain>文本全半角错误。</explain>
      <paraID>18B0B5B8</paraID>
      <start>130</start>
      <end>131</end>
      <status>unmodified</status>
      <modifiedWord/>
      <trackRevisions>false</trackRevisions>
    </reviewItem>
    <reviewItem>
      <errorID>3a27e04b-f98e-44bf-856f-e12074c8448c</errorID>
      <errorWord>)</errorWord>
      <group>L1_Format</group>
      <groupName>格式问题</groupName>
      <ability>L2_HalfPunc</ability>
      <abilityName>全半角检查</abilityName>
      <candidateList>
        <item>）</item>
      </candidateList>
      <explain>文本全半角错误。</explain>
      <paraID>18B0B5B8</paraID>
      <start>133</start>
      <end>134</end>
      <status>unmodified</status>
      <modifiedWord/>
      <trackRevisions>false</trackRevisions>
    </reviewItem>
    <reviewItem>
      <errorID>e08a7c4d-6a87-449a-8fef-72d4a72bca76</errorID>
      <errorWord>)</errorWord>
      <group>L1_Format</group>
      <groupName>格式问题</groupName>
      <ability>L2_HalfPunc</ability>
      <abilityName>全半角检查</abilityName>
      <candidateList>
        <item>）</item>
      </candidateList>
      <explain>文本全半角错误。</explain>
      <paraID>18B0B5B8</paraID>
      <start>274</start>
      <end>275</end>
      <status>unmodified</status>
      <modifiedWord/>
      <trackRevisions>false</trackRevisions>
    </reviewItem>
    <reviewItem>
      <errorID>99da59b7-652f-4aff-835a-da4ec1c5a04c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12D8327C</paraID>
      <start>0</start>
      <end>2</end>
      <status>unmodified</status>
      <modifiedWord/>
      <trackRevisions>false</trackRevisions>
    </reviewItem>
    <reviewItem>
      <errorID>e8fd41f5-4578-4a99-b568-06bdce9e980d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76226989</paraID>
      <start>0</start>
      <end>2</end>
      <status>unmodified</status>
      <modifiedWord/>
      <trackRevisions>false</trackRevisions>
    </reviewItem>
    <reviewItem>
      <errorID>fe3eb908-356d-4da4-8b02-e665327b2e3c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2A3A2BBF</paraID>
      <start>0</start>
      <end>2</end>
      <status>unmodified</status>
      <modifiedWord/>
      <trackRevisions>false</trackRevisions>
    </reviewItem>
    <reviewItem>
      <errorID>83d53197-5134-41d7-bfbf-893371093945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32EA8E4D</paraID>
      <start>0</start>
      <end>2</end>
      <status>unmodified</status>
      <modifiedWord/>
      <trackRevisions>false</trackRevisions>
    </reviewItem>
    <reviewItem>
      <errorID>07bd656d-8221-4cc9-8461-cacd6c812fad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1609F059</paraID>
      <start>0</start>
      <end>2</end>
      <status>unmodified</status>
      <modifiedWord/>
      <trackRevisions>false</trackRevisions>
    </reviewItem>
    <reviewItem>
      <errorID>90f131e0-635f-41fe-90ab-ed77aea155ad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66C2D01</paraID>
      <start>0</start>
      <end>2</end>
      <status>unmodified</status>
      <modifiedWord/>
      <trackRevisions>false</trackRevisions>
    </reviewItem>
    <reviewItem>
      <errorID>146acc8e-9df8-499b-b93a-da048663c6ad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2C8F036</paraID>
      <start>0</start>
      <end>2</end>
      <status>unmodified</status>
      <modifiedWord/>
      <trackRevisions>false</trackRevisions>
    </reviewItem>
    <reviewItem>
      <errorID>5aef3e9b-0722-4c26-91ed-79c159f76140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2E368C1A</paraID>
      <start>0</start>
      <end>2</end>
      <status>unmodified</status>
      <modifiedWord/>
      <trackRevisions>false</trackRevisions>
    </reviewItem>
    <reviewItem>
      <errorID>7941aa3a-7092-4f50-b8e1-117185d9bb85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6CC722AC</paraID>
      <start>0</start>
      <end>2</end>
      <status>unmodified</status>
      <modifiedWord/>
      <trackRevisions>false</trackRevisions>
    </reviewItem>
    <reviewItem>
      <errorID>fc5e91c6-b197-4ae0-97cb-fd9145e7e5b9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4F7ABA5B</paraID>
      <start>0</start>
      <end>2</end>
      <status>unmodified</status>
      <modifiedWord/>
      <trackRevisions>false</trackRevisions>
    </reviewItem>
    <reviewItem>
      <errorID>dd17d160-95aa-4491-95a8-e9ee53da12b6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5CD77791</paraID>
      <start>0</start>
      <end>2</end>
      <status>unmodified</status>
      <modifiedWord/>
      <trackRevisions>false</trackRevisions>
    </reviewItem>
    <reviewItem>
      <errorID>99125073-dbdd-49cd-a1aa-8f4db168c457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3F0AD9EF</paraID>
      <start>39</start>
      <end>42</end>
      <status>unmodified</status>
      <modifiedWord/>
      <trackRevisions>false</trackRevisions>
    </reviewItem>
    <reviewItem>
      <errorID>163786c6-6672-45da-9756-11b1793969a5</errorID>
      <errorWord>,</errorWord>
      <group>L1_Format</group>
      <groupName>格式问题</groupName>
      <ability>L2_HalfPunc</ability>
      <abilityName>全半角检查</abilityName>
      <candidateList>
        <item>，</item>
      </candidateList>
      <explain>文本全半角错误。</explain>
      <paraID>755018F6</paraID>
      <start>24</start>
      <end>25</end>
      <status>unmodified</status>
      <modifiedWord/>
      <trackRevisions>false</trackRevisions>
    </reviewItem>
    <reviewItem>
      <errorID>f958e5c7-ea72-4827-84bb-f79bd40db382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5B76CB19</paraID>
      <start>158</start>
      <end>163</end>
      <status>unmodified</status>
      <modifiedWord/>
      <trackRevisions>false</trackRevisions>
    </reviewItem>
    <reviewItem>
      <errorID>c08afc10-d2b9-4c26-86ab-c5fc4978f5f9</errorID>
      <errorWord>第78条</errorWord>
      <group>L1_Knowledge</group>
      <groupName>知识性问题</groupName>
      <ability>L2_Knowledge</ability>
      <abilityName>其他知识</abilityName>
      <candidateList>
        <item>第七十八条</item>
      </candidateList>
      <explain/>
      <paraID>5B76CB19</paraID>
      <start>164</start>
      <end>168</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827d7-7ecb-4530-8218-30689c98f036}">
  <ds:schemaRefs/>
</ds:datastoreItem>
</file>

<file path=customXml/itemProps3.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110</Pages>
  <Words>7774</Words>
  <Characters>8978</Characters>
  <Lines>1</Lines>
  <Paragraphs>1</Paragraphs>
  <TotalTime>0</TotalTime>
  <ScaleCrop>false</ScaleCrop>
  <LinksUpToDate>false</LinksUpToDate>
  <CharactersWithSpaces>9153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2025-09-26T08:31:00Z</cp:lastPrinted>
  <dcterms:modified xsi:type="dcterms:W3CDTF">2026-01-29T03:58:00Z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63945ABCBF814993AC6E535302A66032_13</vt:lpwstr>
  </property>
  <property fmtid="{D5CDD505-2E9C-101B-9397-08002B2CF9AE}" pid="4" name="KSOTemplateDocerSaveRecord">
    <vt:lpwstr>eyJoZGlkIjoiZTQ4OTM2MTIyODI3Njc5MTE5MDBiNjA4NzIzYTUzZmEiLCJ1c2VySWQiOiI3MDAwNjg2OTUifQ==</vt:lpwstr>
  </property>
</Properties>
</file>